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5D2E5" w14:textId="3C5A2DF8" w:rsidR="007973E6" w:rsidRPr="0082218C" w:rsidRDefault="001D343F" w:rsidP="007973E6">
      <w:pPr>
        <w:pStyle w:val="Subtitle"/>
        <w:pBdr>
          <w:bottom w:val="single" w:sz="4" w:space="1" w:color="CC0000"/>
        </w:pBdr>
        <w:jc w:val="left"/>
        <w:rPr>
          <w:rFonts w:ascii="Trebuchet MS" w:hAnsi="Trebuchet MS" w:cs="Arial"/>
          <w:b/>
          <w:sz w:val="24"/>
          <w:u w:val="none"/>
        </w:rPr>
      </w:pPr>
      <w:bookmarkStart w:id="0" w:name="_GoBack"/>
      <w:bookmarkEnd w:id="0"/>
      <w:r>
        <w:rPr>
          <w:rFonts w:ascii="Trebuchet MS" w:hAnsi="Trebuchet MS" w:cs="Arial"/>
          <w:b/>
          <w:sz w:val="24"/>
          <w:u w:val="none"/>
        </w:rPr>
        <w:t xml:space="preserve">Job Code </w:t>
      </w:r>
      <w:r w:rsidRPr="00251DCB">
        <w:rPr>
          <w:rFonts w:ascii="Trebuchet MS" w:hAnsi="Trebuchet MS" w:cs="Arial"/>
          <w:b/>
          <w:sz w:val="24"/>
          <w:u w:val="none"/>
        </w:rPr>
        <w:t>XXX</w:t>
      </w:r>
      <w:r w:rsidR="007973E6" w:rsidRPr="001D343F">
        <w:rPr>
          <w:rFonts w:ascii="Trebuchet MS" w:hAnsi="Trebuchet MS" w:cs="Arial"/>
          <w:b/>
          <w:color w:val="3366FF"/>
          <w:sz w:val="24"/>
          <w:u w:val="none"/>
        </w:rPr>
        <w:tab/>
      </w:r>
      <w:r w:rsidR="007973E6" w:rsidRPr="00E012AF">
        <w:rPr>
          <w:rFonts w:ascii="Trebuchet MS" w:hAnsi="Trebuchet MS" w:cs="Arial"/>
          <w:b/>
          <w:sz w:val="24"/>
          <w:u w:val="none"/>
        </w:rPr>
        <w:t xml:space="preserve">  </w:t>
      </w:r>
      <w:r w:rsidR="00925060">
        <w:rPr>
          <w:rFonts w:ascii="Trebuchet MS" w:hAnsi="Trebuchet MS" w:cs="Arial"/>
          <w:b/>
          <w:sz w:val="24"/>
          <w:u w:val="none"/>
        </w:rPr>
        <w:t>IT</w:t>
      </w:r>
      <w:r w:rsidR="00E012AF" w:rsidRPr="00E012AF">
        <w:rPr>
          <w:rFonts w:ascii="Trebuchet MS" w:hAnsi="Trebuchet MS" w:cs="Arial"/>
          <w:b/>
          <w:sz w:val="24"/>
          <w:u w:val="none"/>
        </w:rPr>
        <w:t xml:space="preserve"> </w:t>
      </w:r>
      <w:r w:rsidR="008A089A">
        <w:rPr>
          <w:rFonts w:ascii="Trebuchet MS" w:hAnsi="Trebuchet MS" w:cs="Arial"/>
          <w:b/>
          <w:sz w:val="24"/>
          <w:u w:val="none"/>
        </w:rPr>
        <w:t xml:space="preserve">Change </w:t>
      </w:r>
      <w:r w:rsidR="005274DB">
        <w:rPr>
          <w:rFonts w:ascii="Trebuchet MS" w:hAnsi="Trebuchet MS" w:cs="Arial"/>
          <w:b/>
          <w:sz w:val="24"/>
          <w:u w:val="none"/>
        </w:rPr>
        <w:t>Manager</w:t>
      </w:r>
    </w:p>
    <w:p w14:paraId="5845D2E6" w14:textId="77777777" w:rsidR="007973E6" w:rsidRPr="0082218C" w:rsidRDefault="007973E6" w:rsidP="007973E6">
      <w:pPr>
        <w:pStyle w:val="Subtitle"/>
        <w:pBdr>
          <w:bottom w:val="single" w:sz="4" w:space="1" w:color="CC0000"/>
        </w:pBdr>
        <w:rPr>
          <w:rFonts w:ascii="Trebuchet MS" w:hAnsi="Trebuchet MS" w:cs="Arial"/>
          <w:sz w:val="24"/>
        </w:rPr>
      </w:pPr>
    </w:p>
    <w:p w14:paraId="5845D2E7" w14:textId="54FC7D31" w:rsidR="007973E6" w:rsidRPr="0082218C" w:rsidRDefault="007973E6" w:rsidP="007973E6">
      <w:pPr>
        <w:pStyle w:val="Subtitle"/>
        <w:pBdr>
          <w:bottom w:val="single" w:sz="4" w:space="1" w:color="CC0000"/>
        </w:pBdr>
        <w:tabs>
          <w:tab w:val="left" w:pos="2280"/>
        </w:tabs>
        <w:ind w:left="2280" w:hanging="2280"/>
        <w:jc w:val="both"/>
        <w:rPr>
          <w:rFonts w:ascii="Trebuchet MS" w:hAnsi="Trebuchet MS" w:cs="Arial"/>
          <w:bCs/>
          <w:sz w:val="24"/>
          <w:u w:val="none"/>
        </w:rPr>
      </w:pPr>
      <w:r w:rsidRPr="0082218C">
        <w:rPr>
          <w:rFonts w:ascii="Trebuchet MS" w:hAnsi="Trebuchet MS" w:cs="Arial"/>
          <w:b/>
          <w:bCs/>
          <w:sz w:val="24"/>
          <w:u w:val="none"/>
        </w:rPr>
        <w:t xml:space="preserve">Reporting to:  </w:t>
      </w:r>
      <w:r w:rsidRPr="0082218C">
        <w:rPr>
          <w:rFonts w:ascii="Trebuchet MS" w:hAnsi="Trebuchet MS" w:cs="Arial"/>
          <w:bCs/>
          <w:sz w:val="24"/>
          <w:u w:val="none"/>
        </w:rPr>
        <w:tab/>
      </w:r>
      <w:r w:rsidR="00925060">
        <w:rPr>
          <w:rFonts w:ascii="Trebuchet MS" w:hAnsi="Trebuchet MS" w:cs="Arial"/>
          <w:sz w:val="24"/>
          <w:u w:val="none"/>
        </w:rPr>
        <w:t xml:space="preserve">Head of </w:t>
      </w:r>
      <w:r w:rsidR="00423326">
        <w:rPr>
          <w:rFonts w:ascii="Trebuchet MS" w:hAnsi="Trebuchet MS" w:cs="Arial"/>
          <w:sz w:val="24"/>
          <w:u w:val="none"/>
        </w:rPr>
        <w:t>Business IT</w:t>
      </w:r>
    </w:p>
    <w:p w14:paraId="5845D2E8" w14:textId="77777777" w:rsidR="007973E6" w:rsidRPr="0082218C" w:rsidRDefault="007973E6" w:rsidP="007973E6">
      <w:pPr>
        <w:pStyle w:val="Subtitle"/>
        <w:pBdr>
          <w:bottom w:val="single" w:sz="4" w:space="1" w:color="CC0000"/>
        </w:pBdr>
        <w:ind w:left="2280" w:hanging="2280"/>
        <w:jc w:val="both"/>
        <w:rPr>
          <w:rFonts w:ascii="Trebuchet MS" w:hAnsi="Trebuchet MS" w:cs="Arial"/>
          <w:bCs/>
          <w:sz w:val="24"/>
          <w:u w:val="none"/>
        </w:rPr>
      </w:pPr>
    </w:p>
    <w:p w14:paraId="5B70872E" w14:textId="3C6522DD" w:rsidR="009363CD" w:rsidRDefault="007973E6" w:rsidP="009363CD">
      <w:pPr>
        <w:pStyle w:val="Subtitle"/>
        <w:pBdr>
          <w:bottom w:val="single" w:sz="4" w:space="1" w:color="CC0000"/>
        </w:pBdr>
        <w:ind w:left="2280" w:hanging="2280"/>
        <w:jc w:val="both"/>
        <w:rPr>
          <w:rFonts w:ascii="Trebuchet MS" w:hAnsi="Trebuchet MS" w:cs="Arial"/>
          <w:bCs/>
          <w:sz w:val="24"/>
          <w:u w:val="none"/>
        </w:rPr>
      </w:pPr>
      <w:r w:rsidRPr="0082218C">
        <w:rPr>
          <w:rFonts w:ascii="Trebuchet MS" w:hAnsi="Trebuchet MS" w:cs="Arial"/>
          <w:b/>
          <w:bCs/>
          <w:sz w:val="24"/>
          <w:u w:val="none"/>
        </w:rPr>
        <w:t>Purpose:</w:t>
      </w:r>
      <w:r w:rsidRPr="0082218C">
        <w:rPr>
          <w:rFonts w:ascii="Trebuchet MS" w:hAnsi="Trebuchet MS" w:cs="Arial"/>
          <w:bCs/>
          <w:sz w:val="24"/>
          <w:u w:val="none"/>
        </w:rPr>
        <w:t xml:space="preserve">  </w:t>
      </w:r>
      <w:r w:rsidRPr="0082218C">
        <w:rPr>
          <w:rFonts w:ascii="Trebuchet MS" w:hAnsi="Trebuchet MS" w:cs="Arial"/>
          <w:bCs/>
          <w:sz w:val="24"/>
          <w:u w:val="none"/>
        </w:rPr>
        <w:tab/>
      </w:r>
      <w:r w:rsidR="009363CD">
        <w:rPr>
          <w:rFonts w:ascii="Trebuchet MS" w:hAnsi="Trebuchet MS" w:cs="Arial"/>
          <w:sz w:val="24"/>
          <w:u w:val="none"/>
        </w:rPr>
        <w:t>To manage all aspects of specific IT programmes, in accordance to wider IT governance, to ensure delivery is appropriate. In addition to help enable successful adopted by the business through change management techniques.</w:t>
      </w:r>
    </w:p>
    <w:p w14:paraId="5845D2EA" w14:textId="77777777" w:rsidR="001D343F" w:rsidRPr="0082218C" w:rsidRDefault="001D343F" w:rsidP="007973E6">
      <w:pPr>
        <w:pStyle w:val="Subtitle"/>
        <w:pBdr>
          <w:bottom w:val="single" w:sz="4" w:space="1" w:color="CC0000"/>
        </w:pBdr>
        <w:ind w:left="2280" w:hanging="2280"/>
        <w:jc w:val="both"/>
        <w:rPr>
          <w:rFonts w:ascii="Trebuchet MS" w:hAnsi="Trebuchet MS" w:cs="Arial"/>
          <w:bCs/>
          <w:sz w:val="24"/>
          <w:u w:val="none"/>
        </w:rPr>
      </w:pPr>
    </w:p>
    <w:p w14:paraId="5845D2EB" w14:textId="77777777" w:rsidR="006520A8" w:rsidRDefault="006520A8"/>
    <w:p w14:paraId="5845D2EC" w14:textId="77777777"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14:paraId="40B4ABB2" w14:textId="1249A434" w:rsidR="009363CD" w:rsidRDefault="009363CD" w:rsidP="00133328">
      <w:pPr>
        <w:pStyle w:val="Subtitle"/>
        <w:numPr>
          <w:ilvl w:val="0"/>
          <w:numId w:val="10"/>
        </w:numPr>
        <w:spacing w:after="120"/>
        <w:jc w:val="both"/>
        <w:rPr>
          <w:rFonts w:ascii="Trebuchet MS" w:hAnsi="Trebuchet MS" w:cs="Arial"/>
          <w:sz w:val="24"/>
          <w:u w:val="none"/>
        </w:rPr>
      </w:pPr>
      <w:r>
        <w:rPr>
          <w:rFonts w:ascii="Trebuchet MS" w:hAnsi="Trebuchet MS" w:cs="Arial"/>
          <w:sz w:val="24"/>
          <w:u w:val="none"/>
        </w:rPr>
        <w:t>Engage – establish and maintain strong engagement with the business teams to ensure change is appropriate and is adopted in order to realise benefits.</w:t>
      </w:r>
    </w:p>
    <w:p w14:paraId="629FCBF3" w14:textId="439EB785" w:rsidR="009363CD" w:rsidRDefault="009363CD" w:rsidP="00133328">
      <w:pPr>
        <w:pStyle w:val="Subtitle"/>
        <w:numPr>
          <w:ilvl w:val="0"/>
          <w:numId w:val="10"/>
        </w:numPr>
        <w:spacing w:after="120"/>
        <w:jc w:val="both"/>
        <w:rPr>
          <w:rFonts w:ascii="Trebuchet MS" w:hAnsi="Trebuchet MS" w:cs="Arial"/>
          <w:sz w:val="24"/>
          <w:u w:val="none"/>
        </w:rPr>
      </w:pPr>
      <w:r>
        <w:rPr>
          <w:rFonts w:ascii="Trebuchet MS" w:hAnsi="Trebuchet MS" w:cs="Arial"/>
          <w:sz w:val="24"/>
          <w:u w:val="none"/>
        </w:rPr>
        <w:t>Design – ensure change management is considered as part of the wider technical design phase of projects so that there is a greater chance of success.</w:t>
      </w:r>
    </w:p>
    <w:p w14:paraId="42941D59" w14:textId="5ECC179D" w:rsidR="009363CD" w:rsidRDefault="009363CD" w:rsidP="00133328">
      <w:pPr>
        <w:pStyle w:val="Subtitle"/>
        <w:numPr>
          <w:ilvl w:val="0"/>
          <w:numId w:val="10"/>
        </w:numPr>
        <w:spacing w:after="120"/>
        <w:jc w:val="both"/>
        <w:rPr>
          <w:rFonts w:ascii="Trebuchet MS" w:hAnsi="Trebuchet MS" w:cs="Arial"/>
          <w:sz w:val="24"/>
          <w:u w:val="none"/>
        </w:rPr>
      </w:pPr>
      <w:r>
        <w:rPr>
          <w:rFonts w:ascii="Trebuchet MS" w:hAnsi="Trebuchet MS" w:cs="Arial"/>
          <w:sz w:val="24"/>
          <w:u w:val="none"/>
        </w:rPr>
        <w:t>Build – oversee delivery of technical change/projects, filling gaps where necessary, and ensuring this fits with the wider change management approach.</w:t>
      </w:r>
    </w:p>
    <w:p w14:paraId="0FF183C0" w14:textId="77AC81C9" w:rsidR="009363CD" w:rsidRDefault="009363CD" w:rsidP="00133328">
      <w:pPr>
        <w:pStyle w:val="Subtitle"/>
        <w:numPr>
          <w:ilvl w:val="0"/>
          <w:numId w:val="10"/>
        </w:numPr>
        <w:spacing w:after="120"/>
        <w:jc w:val="both"/>
        <w:rPr>
          <w:rFonts w:ascii="Trebuchet MS" w:hAnsi="Trebuchet MS" w:cs="Arial"/>
          <w:sz w:val="24"/>
          <w:u w:val="none"/>
        </w:rPr>
      </w:pPr>
      <w:r>
        <w:rPr>
          <w:rFonts w:ascii="Trebuchet MS" w:hAnsi="Trebuchet MS" w:cs="Arial"/>
          <w:sz w:val="24"/>
          <w:u w:val="none"/>
        </w:rPr>
        <w:t>Run – maintain strong support processes around change and adoption</w:t>
      </w:r>
      <w:r w:rsidR="00AC215A">
        <w:rPr>
          <w:rFonts w:ascii="Trebuchet MS" w:hAnsi="Trebuchet MS" w:cs="Arial"/>
          <w:sz w:val="24"/>
          <w:u w:val="none"/>
        </w:rPr>
        <w:t xml:space="preserve"> so that systems run well but that on-going user support is accounted for.</w:t>
      </w:r>
    </w:p>
    <w:p w14:paraId="05FA6662" w14:textId="7940EAAE" w:rsidR="009363CD" w:rsidRDefault="009363CD" w:rsidP="00133328">
      <w:pPr>
        <w:pStyle w:val="Subtitle"/>
        <w:numPr>
          <w:ilvl w:val="0"/>
          <w:numId w:val="10"/>
        </w:numPr>
        <w:spacing w:after="120"/>
        <w:jc w:val="both"/>
        <w:rPr>
          <w:rFonts w:ascii="Trebuchet MS" w:hAnsi="Trebuchet MS" w:cs="Arial"/>
          <w:sz w:val="24"/>
          <w:u w:val="none"/>
        </w:rPr>
      </w:pPr>
      <w:r>
        <w:rPr>
          <w:rFonts w:ascii="Trebuchet MS" w:hAnsi="Trebuchet MS" w:cs="Arial"/>
          <w:sz w:val="24"/>
          <w:u w:val="none"/>
        </w:rPr>
        <w:t>Governance</w:t>
      </w:r>
      <w:r w:rsidR="00AC215A">
        <w:rPr>
          <w:rFonts w:ascii="Trebuchet MS" w:hAnsi="Trebuchet MS" w:cs="Arial"/>
          <w:sz w:val="24"/>
          <w:u w:val="none"/>
        </w:rPr>
        <w:t xml:space="preserve"> – adhere to the wider IT governance and compliance policies and processes for the Group, and introduce and embed strong change management techniques to ensure things are delivered and run with right etiquette.</w:t>
      </w:r>
    </w:p>
    <w:p w14:paraId="5845D2F3" w14:textId="77777777" w:rsidR="00E04AE1" w:rsidRPr="001D343F" w:rsidRDefault="00E04AE1" w:rsidP="0048232E">
      <w:pPr>
        <w:pStyle w:val="Subtitle"/>
        <w:spacing w:after="120"/>
        <w:jc w:val="both"/>
        <w:rPr>
          <w:rFonts w:ascii="Trebuchet MS" w:hAnsi="Trebuchet MS" w:cs="Arial"/>
          <w:color w:val="3366FF"/>
          <w:sz w:val="24"/>
          <w:u w:val="none"/>
        </w:rPr>
      </w:pPr>
    </w:p>
    <w:p w14:paraId="5845D2F4" w14:textId="77777777"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Managing the Process</w:t>
      </w:r>
    </w:p>
    <w:p w14:paraId="15899A80" w14:textId="7D1865FF" w:rsidR="00AC215A" w:rsidRDefault="007F2C6B" w:rsidP="00665856">
      <w:pPr>
        <w:pStyle w:val="Subtitle"/>
        <w:numPr>
          <w:ilvl w:val="0"/>
          <w:numId w:val="10"/>
        </w:numPr>
        <w:spacing w:after="120"/>
        <w:jc w:val="both"/>
        <w:rPr>
          <w:rFonts w:ascii="Trebuchet MS" w:hAnsi="Trebuchet MS" w:cs="Arial"/>
          <w:sz w:val="24"/>
          <w:u w:val="none"/>
        </w:rPr>
      </w:pPr>
      <w:r>
        <w:rPr>
          <w:rFonts w:ascii="Trebuchet MS" w:hAnsi="Trebuchet MS" w:cs="Arial"/>
          <w:sz w:val="24"/>
          <w:u w:val="none"/>
        </w:rPr>
        <w:t>Establish a robust change management m</w:t>
      </w:r>
      <w:r w:rsidR="00AC215A">
        <w:rPr>
          <w:rFonts w:ascii="Trebuchet MS" w:hAnsi="Trebuchet MS" w:cs="Arial"/>
          <w:sz w:val="24"/>
          <w:u w:val="none"/>
        </w:rPr>
        <w:t>odel</w:t>
      </w:r>
      <w:r>
        <w:rPr>
          <w:rFonts w:ascii="Trebuchet MS" w:hAnsi="Trebuchet MS" w:cs="Arial"/>
          <w:sz w:val="24"/>
          <w:u w:val="none"/>
        </w:rPr>
        <w:t xml:space="preserve"> which is appropriate to the Lovell business and enables greater system adoption/awareness.</w:t>
      </w:r>
    </w:p>
    <w:p w14:paraId="2C0DD0FD" w14:textId="70CEDDB6" w:rsidR="007F2C6B" w:rsidRDefault="007F2C6B" w:rsidP="00665856">
      <w:pPr>
        <w:pStyle w:val="Subtitle"/>
        <w:numPr>
          <w:ilvl w:val="0"/>
          <w:numId w:val="10"/>
        </w:numPr>
        <w:spacing w:after="120"/>
        <w:jc w:val="both"/>
        <w:rPr>
          <w:rFonts w:ascii="Trebuchet MS" w:hAnsi="Trebuchet MS" w:cs="Arial"/>
          <w:sz w:val="24"/>
          <w:u w:val="none"/>
        </w:rPr>
      </w:pPr>
      <w:r>
        <w:rPr>
          <w:rFonts w:ascii="Trebuchet MS" w:hAnsi="Trebuchet MS" w:cs="Arial"/>
          <w:sz w:val="24"/>
          <w:u w:val="none"/>
        </w:rPr>
        <w:t>Build and maintain strong engagement with the Lovell business teams which helps manage demand and underpins knowledge/awareness of change.</w:t>
      </w:r>
    </w:p>
    <w:p w14:paraId="6C5E20A7" w14:textId="1B6A64B9" w:rsidR="00AC215A" w:rsidRDefault="007F2C6B" w:rsidP="00665856">
      <w:pPr>
        <w:pStyle w:val="Subtitle"/>
        <w:numPr>
          <w:ilvl w:val="0"/>
          <w:numId w:val="10"/>
        </w:numPr>
        <w:spacing w:after="120"/>
        <w:jc w:val="both"/>
        <w:rPr>
          <w:rFonts w:ascii="Trebuchet MS" w:hAnsi="Trebuchet MS" w:cs="Arial"/>
          <w:sz w:val="24"/>
          <w:u w:val="none"/>
        </w:rPr>
      </w:pPr>
      <w:r>
        <w:rPr>
          <w:rFonts w:ascii="Trebuchet MS" w:hAnsi="Trebuchet MS" w:cs="Arial"/>
          <w:sz w:val="24"/>
          <w:u w:val="none"/>
        </w:rPr>
        <w:t>Ensure strong sponsorship of IT change within the Lovell business so that the focus is on the right change and that the change is delivered and adopted well.</w:t>
      </w:r>
    </w:p>
    <w:p w14:paraId="0C4B7370" w14:textId="30ED6739" w:rsidR="00AC215A" w:rsidRDefault="007F2C6B" w:rsidP="00665856">
      <w:pPr>
        <w:pStyle w:val="Subtitle"/>
        <w:numPr>
          <w:ilvl w:val="0"/>
          <w:numId w:val="10"/>
        </w:numPr>
        <w:spacing w:after="120"/>
        <w:jc w:val="both"/>
        <w:rPr>
          <w:rFonts w:ascii="Trebuchet MS" w:hAnsi="Trebuchet MS" w:cs="Arial"/>
          <w:sz w:val="24"/>
          <w:u w:val="none"/>
        </w:rPr>
      </w:pPr>
      <w:r>
        <w:rPr>
          <w:rFonts w:ascii="Trebuchet MS" w:hAnsi="Trebuchet MS" w:cs="Arial"/>
          <w:sz w:val="24"/>
          <w:u w:val="none"/>
        </w:rPr>
        <w:t xml:space="preserve">Communicate well with all business teams so that people are aware of and understand </w:t>
      </w:r>
      <w:r w:rsidR="00E84565">
        <w:rPr>
          <w:rFonts w:ascii="Trebuchet MS" w:hAnsi="Trebuchet MS" w:cs="Arial"/>
          <w:sz w:val="24"/>
          <w:u w:val="none"/>
        </w:rPr>
        <w:t>IT and IT change.</w:t>
      </w:r>
    </w:p>
    <w:p w14:paraId="15829E46" w14:textId="01F35E3A" w:rsidR="00AC215A" w:rsidRPr="00AC215A" w:rsidRDefault="00E84565" w:rsidP="00AC215A">
      <w:pPr>
        <w:pStyle w:val="Subtitle"/>
        <w:numPr>
          <w:ilvl w:val="0"/>
          <w:numId w:val="10"/>
        </w:numPr>
        <w:spacing w:after="120"/>
        <w:jc w:val="both"/>
        <w:rPr>
          <w:rFonts w:ascii="Trebuchet MS" w:hAnsi="Trebuchet MS" w:cs="Arial"/>
          <w:sz w:val="24"/>
          <w:u w:val="none"/>
        </w:rPr>
      </w:pPr>
      <w:r>
        <w:rPr>
          <w:rFonts w:ascii="Trebuchet MS" w:hAnsi="Trebuchet MS" w:cs="Arial"/>
          <w:sz w:val="24"/>
          <w:u w:val="none"/>
        </w:rPr>
        <w:t>Be a beacon for IT governance policies and processes and ensure it is embedded within change so that we deliver with the right etiquette.</w:t>
      </w:r>
    </w:p>
    <w:p w14:paraId="5845D2F8" w14:textId="5A783BE1" w:rsidR="00061899" w:rsidRDefault="009E660B" w:rsidP="00665856">
      <w:pPr>
        <w:pStyle w:val="Subtitle"/>
        <w:numPr>
          <w:ilvl w:val="0"/>
          <w:numId w:val="10"/>
        </w:numPr>
        <w:spacing w:after="120"/>
        <w:jc w:val="both"/>
        <w:rPr>
          <w:rFonts w:ascii="Trebuchet MS" w:hAnsi="Trebuchet MS" w:cs="Arial"/>
          <w:sz w:val="24"/>
          <w:u w:val="none"/>
        </w:rPr>
      </w:pPr>
      <w:r>
        <w:rPr>
          <w:rFonts w:ascii="Trebuchet MS" w:hAnsi="Trebuchet MS" w:cs="Arial"/>
          <w:sz w:val="24"/>
          <w:u w:val="none"/>
        </w:rPr>
        <w:t xml:space="preserve">Work alongside </w:t>
      </w:r>
      <w:r w:rsidR="00E84565">
        <w:rPr>
          <w:rFonts w:ascii="Trebuchet MS" w:hAnsi="Trebuchet MS" w:cs="Arial"/>
          <w:sz w:val="24"/>
          <w:u w:val="none"/>
        </w:rPr>
        <w:t>the wider IT team establishing the ‘one-team’ approach to enable greater success in wider IT delivery.</w:t>
      </w:r>
    </w:p>
    <w:p w14:paraId="5845D2FA" w14:textId="7AF10AF1" w:rsidR="002E703D" w:rsidRDefault="009E660B" w:rsidP="00665856">
      <w:pPr>
        <w:pStyle w:val="Subtitle"/>
        <w:numPr>
          <w:ilvl w:val="0"/>
          <w:numId w:val="10"/>
        </w:numPr>
        <w:spacing w:after="120"/>
        <w:jc w:val="both"/>
        <w:rPr>
          <w:rFonts w:ascii="Trebuchet MS" w:hAnsi="Trebuchet MS" w:cs="Arial"/>
          <w:sz w:val="24"/>
          <w:u w:val="none"/>
        </w:rPr>
      </w:pPr>
      <w:r>
        <w:rPr>
          <w:rFonts w:ascii="Trebuchet MS" w:hAnsi="Trebuchet MS" w:cs="Arial"/>
          <w:sz w:val="24"/>
          <w:u w:val="none"/>
        </w:rPr>
        <w:t xml:space="preserve">Be proactive and positive with a strong focus on </w:t>
      </w:r>
      <w:r w:rsidR="00E84565">
        <w:rPr>
          <w:rFonts w:ascii="Trebuchet MS" w:hAnsi="Trebuchet MS" w:cs="Arial"/>
          <w:sz w:val="24"/>
          <w:u w:val="none"/>
        </w:rPr>
        <w:t>service delivery and user experience in approach.</w:t>
      </w:r>
    </w:p>
    <w:p w14:paraId="5845D2FB" w14:textId="0C3DBF3B" w:rsidR="002E703D" w:rsidRDefault="00E84565" w:rsidP="00665856">
      <w:pPr>
        <w:pStyle w:val="Subtitle"/>
        <w:numPr>
          <w:ilvl w:val="0"/>
          <w:numId w:val="10"/>
        </w:numPr>
        <w:spacing w:after="120"/>
        <w:jc w:val="both"/>
        <w:rPr>
          <w:rFonts w:ascii="Trebuchet MS" w:hAnsi="Trebuchet MS" w:cs="Arial"/>
          <w:sz w:val="24"/>
          <w:u w:val="none"/>
        </w:rPr>
      </w:pPr>
      <w:r>
        <w:rPr>
          <w:rFonts w:ascii="Trebuchet MS" w:hAnsi="Trebuchet MS" w:cs="Arial"/>
          <w:sz w:val="24"/>
          <w:u w:val="none"/>
        </w:rPr>
        <w:t>Be hands-on and willing to fill gaps where they may appear within the overall delivery of IT and IT change.</w:t>
      </w:r>
    </w:p>
    <w:p w14:paraId="37DE01B1" w14:textId="5AF3B32C" w:rsidR="00E84565" w:rsidRDefault="00E84565" w:rsidP="00E84565">
      <w:pPr>
        <w:pStyle w:val="Subtitle"/>
        <w:spacing w:after="120"/>
        <w:jc w:val="both"/>
        <w:rPr>
          <w:rFonts w:ascii="Trebuchet MS" w:hAnsi="Trebuchet MS" w:cs="Arial"/>
          <w:sz w:val="24"/>
          <w:u w:val="none"/>
        </w:rPr>
      </w:pPr>
    </w:p>
    <w:p w14:paraId="522D90F3" w14:textId="391E9EAF" w:rsidR="00E84565" w:rsidRDefault="00E84565" w:rsidP="00E84565">
      <w:pPr>
        <w:pStyle w:val="Subtitle"/>
        <w:spacing w:after="120"/>
        <w:jc w:val="both"/>
        <w:rPr>
          <w:rFonts w:ascii="Trebuchet MS" w:hAnsi="Trebuchet MS" w:cs="Arial"/>
          <w:sz w:val="24"/>
          <w:u w:val="none"/>
        </w:rPr>
      </w:pPr>
    </w:p>
    <w:p w14:paraId="66BA6255" w14:textId="175B5104" w:rsidR="00E84565" w:rsidRDefault="00E84565" w:rsidP="00E84565">
      <w:pPr>
        <w:pStyle w:val="Subtitle"/>
        <w:spacing w:after="120"/>
        <w:jc w:val="both"/>
        <w:rPr>
          <w:rFonts w:ascii="Trebuchet MS" w:hAnsi="Trebuchet MS" w:cs="Arial"/>
          <w:sz w:val="24"/>
          <w:u w:val="none"/>
        </w:rPr>
      </w:pPr>
    </w:p>
    <w:p w14:paraId="253FBCC7" w14:textId="77777777" w:rsidR="00E84565" w:rsidRDefault="00E84565" w:rsidP="00E84565">
      <w:pPr>
        <w:pStyle w:val="Subtitle"/>
        <w:spacing w:after="120"/>
        <w:jc w:val="both"/>
        <w:rPr>
          <w:rFonts w:ascii="Trebuchet MS" w:hAnsi="Trebuchet MS" w:cs="Arial"/>
          <w:sz w:val="24"/>
          <w:u w:val="none"/>
        </w:rPr>
      </w:pPr>
    </w:p>
    <w:p w14:paraId="5845D2FC" w14:textId="77777777" w:rsidR="00CD7DEB" w:rsidRDefault="00CD7DEB" w:rsidP="00CD7DEB">
      <w:pPr>
        <w:pStyle w:val="Subtitle"/>
        <w:spacing w:after="120"/>
        <w:jc w:val="both"/>
        <w:rPr>
          <w:rFonts w:ascii="Trebuchet MS" w:hAnsi="Trebuchet MS" w:cs="Arial"/>
          <w:color w:val="3366FF"/>
          <w:sz w:val="24"/>
          <w:u w:val="none"/>
        </w:rPr>
      </w:pPr>
    </w:p>
    <w:p w14:paraId="5845D2FD" w14:textId="77777777" w:rsidR="00133328" w:rsidRDefault="006C0682"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lastRenderedPageBreak/>
        <w:t>Service First</w:t>
      </w:r>
    </w:p>
    <w:p w14:paraId="5845D2FE" w14:textId="3E2BB4F4" w:rsidR="00251DCB" w:rsidRPr="00E01B44" w:rsidRDefault="00E84565" w:rsidP="00251DCB">
      <w:pPr>
        <w:pStyle w:val="Subtitle"/>
        <w:spacing w:before="120" w:after="120"/>
        <w:jc w:val="both"/>
        <w:rPr>
          <w:rFonts w:ascii="Trebuchet MS" w:hAnsi="Trebuchet MS" w:cs="Arial"/>
          <w:b/>
          <w:sz w:val="24"/>
          <w:u w:val="none"/>
        </w:rPr>
      </w:pPr>
      <w:r>
        <w:rPr>
          <w:rFonts w:ascii="Trebuchet MS" w:hAnsi="Trebuchet MS" w:cs="Arial"/>
          <w:b/>
          <w:sz w:val="24"/>
          <w:u w:val="none"/>
        </w:rPr>
        <w:t>IT</w:t>
      </w:r>
      <w:r w:rsidR="00251DCB" w:rsidRPr="00E01B44">
        <w:rPr>
          <w:rFonts w:ascii="Trebuchet MS" w:hAnsi="Trebuchet MS" w:cs="Arial"/>
          <w:b/>
          <w:sz w:val="24"/>
          <w:u w:val="none"/>
        </w:rPr>
        <w:t xml:space="preserve"> Service</w:t>
      </w:r>
    </w:p>
    <w:p w14:paraId="0A2552DC" w14:textId="77777777" w:rsidR="00E84565" w:rsidRPr="00E01B44" w:rsidRDefault="00E84565" w:rsidP="00E84565">
      <w:pPr>
        <w:pStyle w:val="Subtitle"/>
        <w:numPr>
          <w:ilvl w:val="0"/>
          <w:numId w:val="5"/>
        </w:numPr>
        <w:spacing w:after="120"/>
        <w:jc w:val="both"/>
        <w:rPr>
          <w:rFonts w:ascii="Trebuchet MS" w:hAnsi="Trebuchet MS" w:cs="Arial"/>
          <w:sz w:val="24"/>
          <w:u w:val="none"/>
        </w:rPr>
      </w:pPr>
      <w:r>
        <w:rPr>
          <w:rFonts w:ascii="Trebuchet MS" w:hAnsi="Trebuchet MS" w:cs="Arial"/>
          <w:sz w:val="24"/>
          <w:u w:val="none"/>
        </w:rPr>
        <w:t>All IT members are expected to work in accordance to IT governance and standards and in particular should underpin appropriate security measures as a matter of course. In addition, we are all responsible for identifying and supporting opportunities to improve IT across the wider team.</w:t>
      </w:r>
    </w:p>
    <w:p w14:paraId="5845D301" w14:textId="77777777" w:rsidR="006C0682" w:rsidRPr="006C0682" w:rsidRDefault="006C0682" w:rsidP="006C0682">
      <w:pPr>
        <w:pStyle w:val="Subtitle"/>
        <w:spacing w:before="120" w:after="120"/>
        <w:jc w:val="both"/>
        <w:rPr>
          <w:rFonts w:ascii="Trebuchet MS" w:hAnsi="Trebuchet MS" w:cs="Arial"/>
          <w:b/>
          <w:sz w:val="24"/>
          <w:u w:val="none"/>
        </w:rPr>
      </w:pPr>
      <w:r w:rsidRPr="006C0682">
        <w:rPr>
          <w:rFonts w:ascii="Trebuchet MS" w:hAnsi="Trebuchet MS" w:cs="Arial"/>
          <w:b/>
          <w:sz w:val="24"/>
          <w:u w:val="none"/>
        </w:rPr>
        <w:t>Health and Safety</w:t>
      </w:r>
    </w:p>
    <w:p w14:paraId="5845D302" w14:textId="77777777" w:rsidR="006C0682" w:rsidRPr="006C0682" w:rsidRDefault="006C0682" w:rsidP="006C0682">
      <w:pPr>
        <w:pStyle w:val="Subtitle"/>
        <w:numPr>
          <w:ilvl w:val="0"/>
          <w:numId w:val="5"/>
        </w:numPr>
        <w:spacing w:after="120"/>
        <w:jc w:val="both"/>
        <w:rPr>
          <w:rFonts w:ascii="Trebuchet MS" w:hAnsi="Trebuchet MS" w:cs="Arial"/>
          <w:sz w:val="24"/>
          <w:u w:val="none"/>
        </w:rPr>
      </w:pPr>
      <w:r w:rsidRPr="006C0682">
        <w:rPr>
          <w:rFonts w:ascii="Trebuchet MS" w:hAnsi="Trebuchet MS" w:cs="Arial"/>
          <w:sz w:val="24"/>
          <w:u w:val="none"/>
        </w:rPr>
        <w:t xml:space="preserve">All employees have a statutory duty to look after their own safety and to give due consideration for the safety of others.  Employees also have specific responsibilities as set out in the Company Health and Safety Policy. </w:t>
      </w:r>
    </w:p>
    <w:p w14:paraId="5845D303" w14:textId="77777777" w:rsidR="006C0682" w:rsidRPr="006C0682" w:rsidRDefault="006C0682" w:rsidP="006C0682">
      <w:pPr>
        <w:pStyle w:val="Subtitle"/>
        <w:spacing w:before="120" w:after="120"/>
        <w:jc w:val="both"/>
        <w:rPr>
          <w:rFonts w:ascii="Trebuchet MS" w:hAnsi="Trebuchet MS" w:cs="Arial"/>
          <w:b/>
          <w:sz w:val="24"/>
          <w:u w:val="none"/>
        </w:rPr>
      </w:pPr>
      <w:r w:rsidRPr="006C0682">
        <w:rPr>
          <w:rFonts w:ascii="Trebuchet MS" w:hAnsi="Trebuchet MS" w:cs="Arial"/>
          <w:b/>
          <w:sz w:val="24"/>
          <w:u w:val="none"/>
        </w:rPr>
        <w:t>Equality &amp; Diversity</w:t>
      </w:r>
    </w:p>
    <w:p w14:paraId="5845D304" w14:textId="77777777" w:rsidR="00746728" w:rsidRPr="006C0682" w:rsidRDefault="006C0682" w:rsidP="006C0682">
      <w:pPr>
        <w:pStyle w:val="Subtitle"/>
        <w:numPr>
          <w:ilvl w:val="0"/>
          <w:numId w:val="5"/>
        </w:numPr>
        <w:spacing w:after="120"/>
        <w:jc w:val="both"/>
        <w:rPr>
          <w:rFonts w:ascii="Trebuchet MS" w:hAnsi="Trebuchet MS" w:cs="Arial"/>
          <w:sz w:val="24"/>
          <w:u w:val="none"/>
        </w:rPr>
      </w:pPr>
      <w:r w:rsidRPr="006C0682">
        <w:rPr>
          <w:rFonts w:ascii="Trebuchet MS" w:hAnsi="Trebuchet MS" w:cs="Arial"/>
          <w:sz w:val="24"/>
          <w:u w:val="none"/>
        </w:rPr>
        <w:t>All employees must comply with the Company Equality and Diversity Policy, ensuring that at all times behaviour is fair and non-discriminatory.</w:t>
      </w:r>
    </w:p>
    <w:p w14:paraId="5845D305" w14:textId="77777777" w:rsidR="00133328" w:rsidRPr="00E04AE1"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color w:val="000000"/>
          <w:sz w:val="24"/>
          <w:u w:val="none"/>
        </w:rPr>
      </w:pPr>
      <w:r w:rsidRPr="00E04AE1">
        <w:rPr>
          <w:rFonts w:ascii="Trebuchet MS" w:hAnsi="Trebuchet MS" w:cs="Arial"/>
          <w:b/>
          <w:bCs/>
          <w:color w:val="000000"/>
          <w:sz w:val="24"/>
          <w:u w:val="none"/>
        </w:rPr>
        <w:t>Delivering Quality</w:t>
      </w:r>
    </w:p>
    <w:p w14:paraId="5845D306" w14:textId="26559AB9" w:rsidR="007A0185" w:rsidRDefault="00E84565" w:rsidP="00251DCB">
      <w:pPr>
        <w:pStyle w:val="Subtitle"/>
        <w:numPr>
          <w:ilvl w:val="0"/>
          <w:numId w:val="18"/>
        </w:numPr>
        <w:spacing w:after="120"/>
        <w:jc w:val="both"/>
        <w:rPr>
          <w:rFonts w:ascii="Trebuchet MS" w:hAnsi="Trebuchet MS" w:cs="Arial"/>
          <w:sz w:val="24"/>
          <w:u w:val="none"/>
        </w:rPr>
      </w:pPr>
      <w:r>
        <w:rPr>
          <w:rFonts w:ascii="Trebuchet MS" w:hAnsi="Trebuchet MS" w:cs="Arial"/>
          <w:sz w:val="24"/>
          <w:u w:val="none"/>
        </w:rPr>
        <w:t>Establish a strong change management methodology which enables adoption whether through conceptual/design phase or after-care support</w:t>
      </w:r>
    </w:p>
    <w:p w14:paraId="066095B5" w14:textId="49433A6D" w:rsidR="00E84565" w:rsidRDefault="00E84565" w:rsidP="00251DCB">
      <w:pPr>
        <w:pStyle w:val="Subtitle"/>
        <w:numPr>
          <w:ilvl w:val="0"/>
          <w:numId w:val="18"/>
        </w:numPr>
        <w:spacing w:after="120"/>
        <w:jc w:val="both"/>
        <w:rPr>
          <w:rFonts w:ascii="Trebuchet MS" w:hAnsi="Trebuchet MS" w:cs="Arial"/>
          <w:sz w:val="24"/>
          <w:u w:val="none"/>
        </w:rPr>
      </w:pPr>
      <w:r>
        <w:rPr>
          <w:rFonts w:ascii="Trebuchet MS" w:hAnsi="Trebuchet MS" w:cs="Arial"/>
          <w:sz w:val="24"/>
          <w:u w:val="none"/>
        </w:rPr>
        <w:t>Change should reflect business priorities and focus and have the relevant sponsorship to drive change initiatives</w:t>
      </w:r>
    </w:p>
    <w:p w14:paraId="5845D307" w14:textId="2CAF360D" w:rsidR="00251DCB" w:rsidRPr="00E01B44" w:rsidRDefault="00562B13" w:rsidP="00251DCB">
      <w:pPr>
        <w:pStyle w:val="Subtitle"/>
        <w:numPr>
          <w:ilvl w:val="0"/>
          <w:numId w:val="18"/>
        </w:numPr>
        <w:spacing w:after="120"/>
        <w:jc w:val="both"/>
        <w:rPr>
          <w:rFonts w:ascii="Trebuchet MS" w:hAnsi="Trebuchet MS" w:cs="Arial"/>
          <w:sz w:val="24"/>
          <w:u w:val="none"/>
        </w:rPr>
      </w:pPr>
      <w:r>
        <w:rPr>
          <w:rFonts w:ascii="Trebuchet MS" w:hAnsi="Trebuchet MS" w:cs="Arial"/>
          <w:sz w:val="24"/>
          <w:u w:val="none"/>
        </w:rPr>
        <w:t>Comply to all key IT governance in project, service, change and security so that we work diligently and ethically</w:t>
      </w:r>
    </w:p>
    <w:p w14:paraId="5845D30A" w14:textId="77777777" w:rsidR="00133328" w:rsidRDefault="00133328" w:rsidP="007973E6">
      <w:pPr>
        <w:pStyle w:val="Subtitle"/>
        <w:jc w:val="both"/>
        <w:rPr>
          <w:rFonts w:ascii="Trebuchet MS" w:hAnsi="Trebuchet MS" w:cs="Arial"/>
          <w:b/>
          <w:bCs/>
          <w:sz w:val="24"/>
          <w:u w:val="none"/>
        </w:rPr>
      </w:pPr>
    </w:p>
    <w:p w14:paraId="5845D30B" w14:textId="77777777"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Technical Skills and Knowledge</w:t>
      </w:r>
    </w:p>
    <w:p w14:paraId="5845D30C" w14:textId="77777777" w:rsidR="00746728" w:rsidRDefault="00746728" w:rsidP="00AA52A4">
      <w:pPr>
        <w:pStyle w:val="Subtitle"/>
        <w:spacing w:before="120" w:after="120"/>
        <w:jc w:val="both"/>
        <w:rPr>
          <w:rFonts w:ascii="Trebuchet MS" w:hAnsi="Trebuchet MS" w:cs="Arial"/>
          <w:b/>
          <w:bCs/>
          <w:sz w:val="24"/>
          <w:u w:val="none"/>
        </w:rPr>
      </w:pPr>
    </w:p>
    <w:tbl>
      <w:tblPr>
        <w:tblStyle w:val="TableGrid"/>
        <w:tblW w:w="0" w:type="auto"/>
        <w:jc w:val="center"/>
        <w:shd w:val="clear" w:color="auto" w:fill="FFFFFF"/>
        <w:tblLayout w:type="fixed"/>
        <w:tblLook w:val="01E0" w:firstRow="1" w:lastRow="1" w:firstColumn="1" w:lastColumn="1" w:noHBand="0" w:noVBand="0"/>
      </w:tblPr>
      <w:tblGrid>
        <w:gridCol w:w="4455"/>
        <w:gridCol w:w="1496"/>
        <w:gridCol w:w="1683"/>
        <w:gridCol w:w="1565"/>
      </w:tblGrid>
      <w:tr w:rsidR="00133328" w:rsidRPr="0082218C" w14:paraId="5845D311" w14:textId="77777777" w:rsidTr="00B80EE2">
        <w:trPr>
          <w:trHeight w:val="408"/>
          <w:jc w:val="center"/>
        </w:trPr>
        <w:tc>
          <w:tcPr>
            <w:tcW w:w="4455" w:type="dxa"/>
            <w:shd w:val="clear" w:color="auto" w:fill="FFFFFF"/>
          </w:tcPr>
          <w:p w14:paraId="5845D30D" w14:textId="77777777" w:rsidR="00133328" w:rsidRPr="0082218C" w:rsidRDefault="00133328" w:rsidP="00870414">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14:paraId="5845D30E" w14:textId="77777777"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Basic</w:t>
            </w:r>
          </w:p>
        </w:tc>
        <w:tc>
          <w:tcPr>
            <w:tcW w:w="1683" w:type="dxa"/>
            <w:tcBorders>
              <w:bottom w:val="single" w:sz="4" w:space="0" w:color="auto"/>
            </w:tcBorders>
            <w:shd w:val="clear" w:color="auto" w:fill="FFFFFF"/>
            <w:vAlign w:val="center"/>
          </w:tcPr>
          <w:p w14:paraId="5845D30F" w14:textId="77777777"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Intermediate</w:t>
            </w:r>
          </w:p>
        </w:tc>
        <w:tc>
          <w:tcPr>
            <w:tcW w:w="1565" w:type="dxa"/>
            <w:tcBorders>
              <w:bottom w:val="single" w:sz="4" w:space="0" w:color="auto"/>
            </w:tcBorders>
            <w:shd w:val="clear" w:color="auto" w:fill="FFFFFF"/>
            <w:vAlign w:val="center"/>
          </w:tcPr>
          <w:p w14:paraId="5845D310" w14:textId="77777777"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Advanced</w:t>
            </w:r>
          </w:p>
        </w:tc>
      </w:tr>
      <w:tr w:rsidR="00E84565" w:rsidRPr="0082218C" w14:paraId="427328BA" w14:textId="77777777" w:rsidTr="00E84565">
        <w:trPr>
          <w:trHeight w:val="408"/>
          <w:jc w:val="center"/>
        </w:trPr>
        <w:tc>
          <w:tcPr>
            <w:tcW w:w="4455" w:type="dxa"/>
            <w:shd w:val="clear" w:color="auto" w:fill="FFFFFF"/>
            <w:vAlign w:val="center"/>
          </w:tcPr>
          <w:p w14:paraId="73DE3329" w14:textId="7F8087BC" w:rsidR="00E84565" w:rsidRDefault="00E84565" w:rsidP="00925060">
            <w:pPr>
              <w:pStyle w:val="Subtitle"/>
              <w:spacing w:before="40" w:after="40"/>
              <w:jc w:val="left"/>
              <w:rPr>
                <w:rFonts w:ascii="Trebuchet MS" w:hAnsi="Trebuchet MS" w:cs="Arial"/>
                <w:sz w:val="24"/>
                <w:u w:val="none"/>
              </w:rPr>
            </w:pPr>
            <w:r>
              <w:rPr>
                <w:rFonts w:ascii="Trebuchet MS" w:hAnsi="Trebuchet MS" w:cs="Arial"/>
                <w:sz w:val="24"/>
                <w:u w:val="none"/>
              </w:rPr>
              <w:t>Communication and Presentation</w:t>
            </w:r>
          </w:p>
        </w:tc>
        <w:tc>
          <w:tcPr>
            <w:tcW w:w="1496" w:type="dxa"/>
            <w:shd w:val="clear" w:color="auto" w:fill="C6D9F1" w:themeFill="text2" w:themeFillTint="33"/>
            <w:vAlign w:val="center"/>
          </w:tcPr>
          <w:p w14:paraId="2E5D9FCF" w14:textId="77777777" w:rsidR="00E84565" w:rsidRPr="0082218C" w:rsidRDefault="00E84565" w:rsidP="00925060">
            <w:pPr>
              <w:pStyle w:val="Subtitle"/>
              <w:spacing w:before="40" w:after="40"/>
              <w:jc w:val="left"/>
              <w:rPr>
                <w:rFonts w:ascii="Trebuchet MS" w:hAnsi="Trebuchet MS" w:cs="Arial"/>
                <w:sz w:val="24"/>
                <w:u w:val="none"/>
              </w:rPr>
            </w:pPr>
          </w:p>
        </w:tc>
        <w:tc>
          <w:tcPr>
            <w:tcW w:w="1683" w:type="dxa"/>
            <w:shd w:val="clear" w:color="auto" w:fill="C6D9F1" w:themeFill="text2" w:themeFillTint="33"/>
            <w:vAlign w:val="center"/>
          </w:tcPr>
          <w:p w14:paraId="58C8A209" w14:textId="77777777" w:rsidR="00E84565" w:rsidRPr="0082218C" w:rsidRDefault="00E84565" w:rsidP="00925060">
            <w:pPr>
              <w:pStyle w:val="Subtitle"/>
              <w:spacing w:before="40" w:after="40"/>
              <w:jc w:val="left"/>
              <w:rPr>
                <w:rFonts w:ascii="Trebuchet MS" w:hAnsi="Trebuchet MS" w:cs="Arial"/>
                <w:sz w:val="24"/>
                <w:u w:val="none"/>
              </w:rPr>
            </w:pPr>
          </w:p>
        </w:tc>
        <w:tc>
          <w:tcPr>
            <w:tcW w:w="1565" w:type="dxa"/>
            <w:shd w:val="clear" w:color="auto" w:fill="C6D9F1" w:themeFill="text2" w:themeFillTint="33"/>
            <w:vAlign w:val="center"/>
          </w:tcPr>
          <w:p w14:paraId="23FD2B4F" w14:textId="77777777" w:rsidR="00E84565" w:rsidRPr="0082218C" w:rsidRDefault="00E84565" w:rsidP="00925060">
            <w:pPr>
              <w:pStyle w:val="Subtitle"/>
              <w:spacing w:before="40" w:after="40"/>
              <w:jc w:val="left"/>
              <w:rPr>
                <w:rFonts w:ascii="Trebuchet MS" w:hAnsi="Trebuchet MS" w:cs="Arial"/>
                <w:sz w:val="24"/>
                <w:u w:val="none"/>
              </w:rPr>
            </w:pPr>
          </w:p>
        </w:tc>
      </w:tr>
      <w:tr w:rsidR="00251DCB" w:rsidRPr="0082218C" w14:paraId="5845D316" w14:textId="77777777" w:rsidTr="00562B13">
        <w:trPr>
          <w:trHeight w:val="408"/>
          <w:jc w:val="center"/>
        </w:trPr>
        <w:tc>
          <w:tcPr>
            <w:tcW w:w="4455" w:type="dxa"/>
            <w:shd w:val="clear" w:color="auto" w:fill="FFFFFF"/>
            <w:vAlign w:val="center"/>
          </w:tcPr>
          <w:p w14:paraId="5845D312" w14:textId="4CBEDBF9" w:rsidR="00251DCB" w:rsidRPr="0082218C" w:rsidRDefault="00562B13" w:rsidP="00925060">
            <w:pPr>
              <w:pStyle w:val="Subtitle"/>
              <w:spacing w:before="40" w:after="40"/>
              <w:jc w:val="left"/>
              <w:rPr>
                <w:rFonts w:ascii="Trebuchet MS" w:hAnsi="Trebuchet MS" w:cs="Arial"/>
                <w:sz w:val="24"/>
                <w:u w:val="none"/>
              </w:rPr>
            </w:pPr>
            <w:r>
              <w:rPr>
                <w:rFonts w:ascii="Trebuchet MS" w:hAnsi="Trebuchet MS" w:cs="Arial"/>
                <w:sz w:val="24"/>
                <w:u w:val="none"/>
              </w:rPr>
              <w:t>Change Management</w:t>
            </w:r>
          </w:p>
        </w:tc>
        <w:tc>
          <w:tcPr>
            <w:tcW w:w="1496" w:type="dxa"/>
            <w:shd w:val="clear" w:color="auto" w:fill="C6D9F1" w:themeFill="text2" w:themeFillTint="33"/>
            <w:vAlign w:val="center"/>
          </w:tcPr>
          <w:p w14:paraId="5845D313" w14:textId="77777777" w:rsidR="00251DCB" w:rsidRPr="0082218C" w:rsidRDefault="00251DCB" w:rsidP="00925060">
            <w:pPr>
              <w:pStyle w:val="Subtitle"/>
              <w:spacing w:before="40" w:after="40"/>
              <w:jc w:val="left"/>
              <w:rPr>
                <w:rFonts w:ascii="Trebuchet MS" w:hAnsi="Trebuchet MS" w:cs="Arial"/>
                <w:sz w:val="24"/>
                <w:u w:val="none"/>
              </w:rPr>
            </w:pPr>
          </w:p>
        </w:tc>
        <w:tc>
          <w:tcPr>
            <w:tcW w:w="1683" w:type="dxa"/>
            <w:shd w:val="clear" w:color="auto" w:fill="C6D9F1" w:themeFill="text2" w:themeFillTint="33"/>
            <w:vAlign w:val="center"/>
          </w:tcPr>
          <w:p w14:paraId="5845D314" w14:textId="77777777" w:rsidR="00251DCB" w:rsidRPr="0082218C" w:rsidRDefault="00251DCB" w:rsidP="00925060">
            <w:pPr>
              <w:pStyle w:val="Subtitle"/>
              <w:spacing w:before="40" w:after="40"/>
              <w:jc w:val="left"/>
              <w:rPr>
                <w:rFonts w:ascii="Trebuchet MS" w:hAnsi="Trebuchet MS" w:cs="Arial"/>
                <w:sz w:val="24"/>
                <w:u w:val="none"/>
              </w:rPr>
            </w:pPr>
          </w:p>
        </w:tc>
        <w:tc>
          <w:tcPr>
            <w:tcW w:w="1565" w:type="dxa"/>
            <w:shd w:val="clear" w:color="auto" w:fill="auto"/>
            <w:vAlign w:val="center"/>
          </w:tcPr>
          <w:p w14:paraId="5845D315" w14:textId="77777777" w:rsidR="00251DCB" w:rsidRPr="0082218C" w:rsidRDefault="00251DCB" w:rsidP="00925060">
            <w:pPr>
              <w:pStyle w:val="Subtitle"/>
              <w:spacing w:before="40" w:after="40"/>
              <w:jc w:val="left"/>
              <w:rPr>
                <w:rFonts w:ascii="Trebuchet MS" w:hAnsi="Trebuchet MS" w:cs="Arial"/>
                <w:sz w:val="24"/>
                <w:u w:val="none"/>
              </w:rPr>
            </w:pPr>
          </w:p>
        </w:tc>
      </w:tr>
      <w:tr w:rsidR="00562B13" w:rsidRPr="0082218C" w14:paraId="308CC195" w14:textId="77777777" w:rsidTr="00562B13">
        <w:trPr>
          <w:trHeight w:val="408"/>
          <w:jc w:val="center"/>
        </w:trPr>
        <w:tc>
          <w:tcPr>
            <w:tcW w:w="4455" w:type="dxa"/>
            <w:shd w:val="clear" w:color="auto" w:fill="FFFFFF"/>
            <w:vAlign w:val="center"/>
          </w:tcPr>
          <w:p w14:paraId="1D98D2C4" w14:textId="7B3A782D" w:rsidR="00562B13" w:rsidRDefault="00E84565" w:rsidP="00925060">
            <w:pPr>
              <w:pStyle w:val="Subtitle"/>
              <w:spacing w:before="40" w:after="40"/>
              <w:jc w:val="left"/>
              <w:rPr>
                <w:rFonts w:ascii="Trebuchet MS" w:hAnsi="Trebuchet MS" w:cs="Arial"/>
                <w:sz w:val="24"/>
                <w:u w:val="none"/>
              </w:rPr>
            </w:pPr>
            <w:r>
              <w:rPr>
                <w:rFonts w:ascii="Trebuchet MS" w:hAnsi="Trebuchet MS" w:cs="Arial"/>
                <w:sz w:val="24"/>
                <w:u w:val="none"/>
              </w:rPr>
              <w:t>Business case development</w:t>
            </w:r>
          </w:p>
        </w:tc>
        <w:tc>
          <w:tcPr>
            <w:tcW w:w="1496" w:type="dxa"/>
            <w:shd w:val="clear" w:color="auto" w:fill="C6D9F1" w:themeFill="text2" w:themeFillTint="33"/>
            <w:vAlign w:val="center"/>
          </w:tcPr>
          <w:p w14:paraId="0ADA7CAD" w14:textId="77777777" w:rsidR="00562B13" w:rsidRPr="0082218C" w:rsidRDefault="00562B13" w:rsidP="00925060">
            <w:pPr>
              <w:pStyle w:val="Subtitle"/>
              <w:spacing w:before="40" w:after="40"/>
              <w:jc w:val="left"/>
              <w:rPr>
                <w:rFonts w:ascii="Trebuchet MS" w:hAnsi="Trebuchet MS" w:cs="Arial"/>
                <w:sz w:val="24"/>
                <w:u w:val="none"/>
              </w:rPr>
            </w:pPr>
          </w:p>
        </w:tc>
        <w:tc>
          <w:tcPr>
            <w:tcW w:w="1683" w:type="dxa"/>
            <w:shd w:val="clear" w:color="auto" w:fill="C6D9F1" w:themeFill="text2" w:themeFillTint="33"/>
            <w:vAlign w:val="center"/>
          </w:tcPr>
          <w:p w14:paraId="7AEDB9A8" w14:textId="77777777" w:rsidR="00562B13" w:rsidRPr="0082218C" w:rsidRDefault="00562B13" w:rsidP="00925060">
            <w:pPr>
              <w:pStyle w:val="Subtitle"/>
              <w:spacing w:before="40" w:after="40"/>
              <w:jc w:val="left"/>
              <w:rPr>
                <w:rFonts w:ascii="Trebuchet MS" w:hAnsi="Trebuchet MS" w:cs="Arial"/>
                <w:sz w:val="24"/>
                <w:u w:val="none"/>
              </w:rPr>
            </w:pPr>
          </w:p>
        </w:tc>
        <w:tc>
          <w:tcPr>
            <w:tcW w:w="1565" w:type="dxa"/>
            <w:shd w:val="clear" w:color="auto" w:fill="auto"/>
            <w:vAlign w:val="center"/>
          </w:tcPr>
          <w:p w14:paraId="0CF866CF" w14:textId="77777777" w:rsidR="00562B13" w:rsidRPr="0082218C" w:rsidRDefault="00562B13" w:rsidP="00925060">
            <w:pPr>
              <w:pStyle w:val="Subtitle"/>
              <w:spacing w:before="40" w:after="40"/>
              <w:jc w:val="left"/>
              <w:rPr>
                <w:rFonts w:ascii="Trebuchet MS" w:hAnsi="Trebuchet MS" w:cs="Arial"/>
                <w:sz w:val="24"/>
                <w:u w:val="none"/>
              </w:rPr>
            </w:pPr>
          </w:p>
        </w:tc>
      </w:tr>
      <w:tr w:rsidR="00E84565" w:rsidRPr="0082218C" w14:paraId="75530AB5" w14:textId="77777777" w:rsidTr="00562B13">
        <w:trPr>
          <w:trHeight w:val="408"/>
          <w:jc w:val="center"/>
        </w:trPr>
        <w:tc>
          <w:tcPr>
            <w:tcW w:w="4455" w:type="dxa"/>
            <w:shd w:val="clear" w:color="auto" w:fill="FFFFFF"/>
            <w:vAlign w:val="center"/>
          </w:tcPr>
          <w:p w14:paraId="4FD35CBF" w14:textId="53B62C0E" w:rsidR="00E84565" w:rsidRDefault="00E84565" w:rsidP="00925060">
            <w:pPr>
              <w:pStyle w:val="Subtitle"/>
              <w:spacing w:before="40" w:after="40"/>
              <w:jc w:val="left"/>
              <w:rPr>
                <w:rFonts w:ascii="Trebuchet MS" w:hAnsi="Trebuchet MS" w:cs="Arial"/>
                <w:sz w:val="24"/>
                <w:u w:val="none"/>
              </w:rPr>
            </w:pPr>
            <w:r>
              <w:rPr>
                <w:rFonts w:ascii="Trebuchet MS" w:hAnsi="Trebuchet MS" w:cs="Arial"/>
                <w:sz w:val="24"/>
                <w:u w:val="none"/>
              </w:rPr>
              <w:t>Stakeholder management</w:t>
            </w:r>
          </w:p>
        </w:tc>
        <w:tc>
          <w:tcPr>
            <w:tcW w:w="1496" w:type="dxa"/>
            <w:shd w:val="clear" w:color="auto" w:fill="C6D9F1" w:themeFill="text2" w:themeFillTint="33"/>
            <w:vAlign w:val="center"/>
          </w:tcPr>
          <w:p w14:paraId="7A99F2DC" w14:textId="77777777" w:rsidR="00E84565" w:rsidRPr="0082218C" w:rsidRDefault="00E84565" w:rsidP="00925060">
            <w:pPr>
              <w:pStyle w:val="Subtitle"/>
              <w:spacing w:before="40" w:after="40"/>
              <w:jc w:val="left"/>
              <w:rPr>
                <w:rFonts w:ascii="Trebuchet MS" w:hAnsi="Trebuchet MS" w:cs="Arial"/>
                <w:sz w:val="24"/>
                <w:u w:val="none"/>
              </w:rPr>
            </w:pPr>
          </w:p>
        </w:tc>
        <w:tc>
          <w:tcPr>
            <w:tcW w:w="1683" w:type="dxa"/>
            <w:shd w:val="clear" w:color="auto" w:fill="C6D9F1" w:themeFill="text2" w:themeFillTint="33"/>
            <w:vAlign w:val="center"/>
          </w:tcPr>
          <w:p w14:paraId="7F06DC34" w14:textId="77777777" w:rsidR="00E84565" w:rsidRPr="0082218C" w:rsidRDefault="00E84565" w:rsidP="00925060">
            <w:pPr>
              <w:pStyle w:val="Subtitle"/>
              <w:spacing w:before="40" w:after="40"/>
              <w:jc w:val="left"/>
              <w:rPr>
                <w:rFonts w:ascii="Trebuchet MS" w:hAnsi="Trebuchet MS" w:cs="Arial"/>
                <w:sz w:val="24"/>
                <w:u w:val="none"/>
              </w:rPr>
            </w:pPr>
          </w:p>
        </w:tc>
        <w:tc>
          <w:tcPr>
            <w:tcW w:w="1565" w:type="dxa"/>
            <w:shd w:val="clear" w:color="auto" w:fill="auto"/>
            <w:vAlign w:val="center"/>
          </w:tcPr>
          <w:p w14:paraId="453AA183" w14:textId="77777777" w:rsidR="00E84565" w:rsidRPr="0082218C" w:rsidRDefault="00E84565" w:rsidP="00925060">
            <w:pPr>
              <w:pStyle w:val="Subtitle"/>
              <w:spacing w:before="40" w:after="40"/>
              <w:jc w:val="left"/>
              <w:rPr>
                <w:rFonts w:ascii="Trebuchet MS" w:hAnsi="Trebuchet MS" w:cs="Arial"/>
                <w:sz w:val="24"/>
                <w:u w:val="none"/>
              </w:rPr>
            </w:pPr>
          </w:p>
        </w:tc>
      </w:tr>
      <w:tr w:rsidR="00E84565" w:rsidRPr="0082218C" w14:paraId="7E89D6B9" w14:textId="77777777" w:rsidTr="00562B13">
        <w:trPr>
          <w:trHeight w:val="408"/>
          <w:jc w:val="center"/>
        </w:trPr>
        <w:tc>
          <w:tcPr>
            <w:tcW w:w="4455" w:type="dxa"/>
            <w:shd w:val="clear" w:color="auto" w:fill="FFFFFF"/>
            <w:vAlign w:val="center"/>
          </w:tcPr>
          <w:p w14:paraId="340F6139" w14:textId="36DBB79C" w:rsidR="00E84565" w:rsidRPr="00251DCB" w:rsidRDefault="00E84565" w:rsidP="00746728">
            <w:pPr>
              <w:pStyle w:val="Subtitle"/>
              <w:spacing w:before="40" w:after="40"/>
              <w:jc w:val="left"/>
              <w:rPr>
                <w:rFonts w:ascii="Trebuchet MS" w:hAnsi="Trebuchet MS" w:cs="Arial"/>
                <w:sz w:val="24"/>
                <w:u w:val="none"/>
              </w:rPr>
            </w:pPr>
            <w:r>
              <w:rPr>
                <w:rFonts w:ascii="Trebuchet MS" w:hAnsi="Trebuchet MS" w:cs="Arial"/>
                <w:sz w:val="24"/>
                <w:u w:val="none"/>
              </w:rPr>
              <w:t>User training and testing</w:t>
            </w:r>
          </w:p>
        </w:tc>
        <w:tc>
          <w:tcPr>
            <w:tcW w:w="1496" w:type="dxa"/>
            <w:tcBorders>
              <w:bottom w:val="single" w:sz="4" w:space="0" w:color="auto"/>
            </w:tcBorders>
            <w:shd w:val="clear" w:color="auto" w:fill="C6D9F1" w:themeFill="text2" w:themeFillTint="33"/>
            <w:vAlign w:val="center"/>
          </w:tcPr>
          <w:p w14:paraId="4D119110" w14:textId="77777777" w:rsidR="00E84565" w:rsidRPr="0082218C" w:rsidRDefault="00E84565" w:rsidP="00746728">
            <w:pPr>
              <w:pStyle w:val="Subtitle"/>
              <w:spacing w:before="40" w:after="40"/>
              <w:jc w:val="left"/>
              <w:rPr>
                <w:rFonts w:ascii="Trebuchet MS" w:hAnsi="Trebuchet MS" w:cs="Arial"/>
                <w:sz w:val="24"/>
                <w:u w:val="none"/>
              </w:rPr>
            </w:pPr>
          </w:p>
        </w:tc>
        <w:tc>
          <w:tcPr>
            <w:tcW w:w="1683" w:type="dxa"/>
            <w:tcBorders>
              <w:bottom w:val="single" w:sz="4" w:space="0" w:color="auto"/>
            </w:tcBorders>
            <w:shd w:val="clear" w:color="auto" w:fill="auto"/>
            <w:vAlign w:val="center"/>
          </w:tcPr>
          <w:p w14:paraId="35F6E5FC" w14:textId="77777777" w:rsidR="00E84565" w:rsidRPr="0082218C" w:rsidRDefault="00E84565" w:rsidP="00746728">
            <w:pPr>
              <w:pStyle w:val="Subtitle"/>
              <w:spacing w:before="40" w:after="40"/>
              <w:jc w:val="left"/>
              <w:rPr>
                <w:rFonts w:ascii="Trebuchet MS" w:hAnsi="Trebuchet MS" w:cs="Arial"/>
                <w:sz w:val="24"/>
                <w:u w:val="none"/>
              </w:rPr>
            </w:pPr>
          </w:p>
        </w:tc>
        <w:tc>
          <w:tcPr>
            <w:tcW w:w="1565" w:type="dxa"/>
            <w:shd w:val="clear" w:color="auto" w:fill="auto"/>
            <w:vAlign w:val="center"/>
          </w:tcPr>
          <w:p w14:paraId="5BE1BFD9" w14:textId="77777777" w:rsidR="00E84565" w:rsidRPr="0082218C" w:rsidRDefault="00E84565" w:rsidP="00746728">
            <w:pPr>
              <w:pStyle w:val="Subtitle"/>
              <w:spacing w:before="40" w:after="40"/>
              <w:jc w:val="left"/>
              <w:rPr>
                <w:rFonts w:ascii="Trebuchet MS" w:hAnsi="Trebuchet MS" w:cs="Arial"/>
                <w:sz w:val="24"/>
                <w:u w:val="none"/>
              </w:rPr>
            </w:pPr>
          </w:p>
        </w:tc>
      </w:tr>
      <w:tr w:rsidR="00133328" w:rsidRPr="0082218C" w14:paraId="5845D31B" w14:textId="77777777" w:rsidTr="00562B13">
        <w:trPr>
          <w:trHeight w:val="408"/>
          <w:jc w:val="center"/>
        </w:trPr>
        <w:tc>
          <w:tcPr>
            <w:tcW w:w="4455" w:type="dxa"/>
            <w:shd w:val="clear" w:color="auto" w:fill="FFFFFF"/>
            <w:vAlign w:val="center"/>
          </w:tcPr>
          <w:p w14:paraId="5845D317" w14:textId="77777777" w:rsidR="00133328" w:rsidRPr="00251DCB" w:rsidRDefault="00251DCB" w:rsidP="00746728">
            <w:pPr>
              <w:pStyle w:val="Subtitle"/>
              <w:spacing w:before="40" w:after="40"/>
              <w:jc w:val="left"/>
              <w:rPr>
                <w:rFonts w:ascii="Trebuchet MS" w:hAnsi="Trebuchet MS" w:cs="Arial"/>
                <w:sz w:val="24"/>
                <w:u w:val="none"/>
              </w:rPr>
            </w:pPr>
            <w:r w:rsidRPr="00251DCB">
              <w:rPr>
                <w:rFonts w:ascii="Trebuchet MS" w:hAnsi="Trebuchet MS" w:cs="Arial"/>
                <w:sz w:val="24"/>
                <w:u w:val="none"/>
              </w:rPr>
              <w:t>PRINCE2 methodology</w:t>
            </w:r>
          </w:p>
        </w:tc>
        <w:tc>
          <w:tcPr>
            <w:tcW w:w="1496" w:type="dxa"/>
            <w:tcBorders>
              <w:bottom w:val="single" w:sz="4" w:space="0" w:color="auto"/>
            </w:tcBorders>
            <w:shd w:val="clear" w:color="auto" w:fill="C6D9F1" w:themeFill="text2" w:themeFillTint="33"/>
            <w:vAlign w:val="center"/>
          </w:tcPr>
          <w:p w14:paraId="5845D318" w14:textId="77777777" w:rsidR="00133328" w:rsidRPr="0082218C" w:rsidRDefault="00133328" w:rsidP="00746728">
            <w:pPr>
              <w:pStyle w:val="Subtitle"/>
              <w:spacing w:before="40" w:after="40"/>
              <w:jc w:val="left"/>
              <w:rPr>
                <w:rFonts w:ascii="Trebuchet MS" w:hAnsi="Trebuchet MS" w:cs="Arial"/>
                <w:sz w:val="24"/>
                <w:u w:val="none"/>
              </w:rPr>
            </w:pPr>
          </w:p>
        </w:tc>
        <w:tc>
          <w:tcPr>
            <w:tcW w:w="1683" w:type="dxa"/>
            <w:tcBorders>
              <w:bottom w:val="single" w:sz="4" w:space="0" w:color="auto"/>
            </w:tcBorders>
            <w:shd w:val="clear" w:color="auto" w:fill="auto"/>
            <w:vAlign w:val="center"/>
          </w:tcPr>
          <w:p w14:paraId="5845D319" w14:textId="77777777" w:rsidR="00133328" w:rsidRPr="0082218C" w:rsidRDefault="00133328" w:rsidP="00746728">
            <w:pPr>
              <w:pStyle w:val="Subtitle"/>
              <w:spacing w:before="40" w:after="40"/>
              <w:jc w:val="left"/>
              <w:rPr>
                <w:rFonts w:ascii="Trebuchet MS" w:hAnsi="Trebuchet MS" w:cs="Arial"/>
                <w:sz w:val="24"/>
                <w:u w:val="none"/>
              </w:rPr>
            </w:pPr>
          </w:p>
        </w:tc>
        <w:tc>
          <w:tcPr>
            <w:tcW w:w="1565" w:type="dxa"/>
            <w:shd w:val="clear" w:color="auto" w:fill="auto"/>
            <w:vAlign w:val="center"/>
          </w:tcPr>
          <w:p w14:paraId="5845D31A" w14:textId="77777777" w:rsidR="00133328" w:rsidRPr="0082218C" w:rsidRDefault="00133328" w:rsidP="00746728">
            <w:pPr>
              <w:pStyle w:val="Subtitle"/>
              <w:spacing w:before="40" w:after="40"/>
              <w:jc w:val="left"/>
              <w:rPr>
                <w:rFonts w:ascii="Trebuchet MS" w:hAnsi="Trebuchet MS" w:cs="Arial"/>
                <w:sz w:val="24"/>
                <w:u w:val="none"/>
              </w:rPr>
            </w:pPr>
          </w:p>
        </w:tc>
      </w:tr>
      <w:tr w:rsidR="00562B13" w:rsidRPr="0082218C" w14:paraId="5D9BC51B" w14:textId="77777777" w:rsidTr="00562B13">
        <w:trPr>
          <w:trHeight w:val="408"/>
          <w:jc w:val="center"/>
        </w:trPr>
        <w:tc>
          <w:tcPr>
            <w:tcW w:w="4455" w:type="dxa"/>
            <w:shd w:val="clear" w:color="auto" w:fill="FFFFFF"/>
            <w:vAlign w:val="center"/>
          </w:tcPr>
          <w:p w14:paraId="33F5D5BB" w14:textId="3BE589FB" w:rsidR="00562B13" w:rsidRPr="00251DCB" w:rsidRDefault="00562B13" w:rsidP="00746728">
            <w:pPr>
              <w:pStyle w:val="Subtitle"/>
              <w:spacing w:before="40" w:after="40"/>
              <w:jc w:val="left"/>
              <w:rPr>
                <w:rFonts w:ascii="Trebuchet MS" w:hAnsi="Trebuchet MS" w:cs="Arial"/>
                <w:sz w:val="24"/>
                <w:u w:val="none"/>
              </w:rPr>
            </w:pPr>
            <w:r>
              <w:rPr>
                <w:rFonts w:ascii="Trebuchet MS" w:hAnsi="Trebuchet MS" w:cs="Arial"/>
                <w:sz w:val="24"/>
                <w:u w:val="none"/>
              </w:rPr>
              <w:t>Agile methodology</w:t>
            </w:r>
          </w:p>
        </w:tc>
        <w:tc>
          <w:tcPr>
            <w:tcW w:w="1496" w:type="dxa"/>
            <w:tcBorders>
              <w:bottom w:val="single" w:sz="4" w:space="0" w:color="auto"/>
            </w:tcBorders>
            <w:shd w:val="clear" w:color="auto" w:fill="C6D9F1" w:themeFill="text2" w:themeFillTint="33"/>
            <w:vAlign w:val="center"/>
          </w:tcPr>
          <w:p w14:paraId="791548DD" w14:textId="77777777" w:rsidR="00562B13" w:rsidRPr="0082218C" w:rsidRDefault="00562B13" w:rsidP="00746728">
            <w:pPr>
              <w:pStyle w:val="Subtitle"/>
              <w:spacing w:before="40" w:after="40"/>
              <w:jc w:val="left"/>
              <w:rPr>
                <w:rFonts w:ascii="Trebuchet MS" w:hAnsi="Trebuchet MS" w:cs="Arial"/>
                <w:sz w:val="24"/>
                <w:u w:val="none"/>
              </w:rPr>
            </w:pPr>
          </w:p>
        </w:tc>
        <w:tc>
          <w:tcPr>
            <w:tcW w:w="1683" w:type="dxa"/>
            <w:tcBorders>
              <w:bottom w:val="single" w:sz="4" w:space="0" w:color="auto"/>
            </w:tcBorders>
            <w:shd w:val="clear" w:color="auto" w:fill="auto"/>
            <w:vAlign w:val="center"/>
          </w:tcPr>
          <w:p w14:paraId="40992FA2" w14:textId="77777777" w:rsidR="00562B13" w:rsidRPr="0082218C" w:rsidRDefault="00562B13" w:rsidP="00746728">
            <w:pPr>
              <w:pStyle w:val="Subtitle"/>
              <w:spacing w:before="40" w:after="40"/>
              <w:jc w:val="left"/>
              <w:rPr>
                <w:rFonts w:ascii="Trebuchet MS" w:hAnsi="Trebuchet MS" w:cs="Arial"/>
                <w:sz w:val="24"/>
                <w:u w:val="none"/>
              </w:rPr>
            </w:pPr>
          </w:p>
        </w:tc>
        <w:tc>
          <w:tcPr>
            <w:tcW w:w="1565" w:type="dxa"/>
            <w:shd w:val="clear" w:color="auto" w:fill="auto"/>
            <w:vAlign w:val="center"/>
          </w:tcPr>
          <w:p w14:paraId="4FC542AD" w14:textId="77777777" w:rsidR="00562B13" w:rsidRPr="0082218C" w:rsidRDefault="00562B13" w:rsidP="00746728">
            <w:pPr>
              <w:pStyle w:val="Subtitle"/>
              <w:spacing w:before="40" w:after="40"/>
              <w:jc w:val="left"/>
              <w:rPr>
                <w:rFonts w:ascii="Trebuchet MS" w:hAnsi="Trebuchet MS" w:cs="Arial"/>
                <w:sz w:val="24"/>
                <w:u w:val="none"/>
              </w:rPr>
            </w:pPr>
          </w:p>
        </w:tc>
      </w:tr>
      <w:tr w:rsidR="00562B13" w:rsidRPr="0082218C" w14:paraId="5C6C2EE7" w14:textId="77777777" w:rsidTr="00183805">
        <w:trPr>
          <w:trHeight w:val="408"/>
          <w:jc w:val="center"/>
        </w:trPr>
        <w:tc>
          <w:tcPr>
            <w:tcW w:w="4455" w:type="dxa"/>
            <w:shd w:val="clear" w:color="auto" w:fill="FFFFFF"/>
            <w:vAlign w:val="center"/>
          </w:tcPr>
          <w:p w14:paraId="3E34822B" w14:textId="77777777" w:rsidR="00562B13" w:rsidRPr="0082218C" w:rsidRDefault="00562B13" w:rsidP="00183805">
            <w:pPr>
              <w:pStyle w:val="Subtitle"/>
              <w:spacing w:before="40" w:after="40"/>
              <w:jc w:val="left"/>
              <w:rPr>
                <w:rFonts w:ascii="Trebuchet MS" w:hAnsi="Trebuchet MS" w:cs="Arial"/>
                <w:sz w:val="24"/>
                <w:u w:val="none"/>
              </w:rPr>
            </w:pPr>
            <w:r>
              <w:rPr>
                <w:rFonts w:ascii="Trebuchet MS" w:hAnsi="Trebuchet MS" w:cs="Arial"/>
                <w:sz w:val="24"/>
                <w:u w:val="none"/>
              </w:rPr>
              <w:t>ITIL Service Delivery</w:t>
            </w:r>
          </w:p>
        </w:tc>
        <w:tc>
          <w:tcPr>
            <w:tcW w:w="1496" w:type="dxa"/>
            <w:shd w:val="clear" w:color="auto" w:fill="C6D9F1" w:themeFill="text2" w:themeFillTint="33"/>
            <w:vAlign w:val="center"/>
          </w:tcPr>
          <w:p w14:paraId="7F728E5F" w14:textId="77777777" w:rsidR="00562B13" w:rsidRPr="0082218C" w:rsidRDefault="00562B13" w:rsidP="00183805">
            <w:pPr>
              <w:pStyle w:val="Subtitle"/>
              <w:spacing w:before="40" w:after="40"/>
              <w:jc w:val="left"/>
              <w:rPr>
                <w:rFonts w:ascii="Trebuchet MS" w:hAnsi="Trebuchet MS" w:cs="Arial"/>
                <w:sz w:val="24"/>
                <w:u w:val="none"/>
              </w:rPr>
            </w:pPr>
          </w:p>
        </w:tc>
        <w:tc>
          <w:tcPr>
            <w:tcW w:w="1683" w:type="dxa"/>
            <w:tcBorders>
              <w:bottom w:val="single" w:sz="4" w:space="0" w:color="auto"/>
            </w:tcBorders>
            <w:shd w:val="clear" w:color="auto" w:fill="auto"/>
            <w:vAlign w:val="center"/>
          </w:tcPr>
          <w:p w14:paraId="68CCE226" w14:textId="77777777" w:rsidR="00562B13" w:rsidRPr="0082218C" w:rsidRDefault="00562B13" w:rsidP="00183805">
            <w:pPr>
              <w:pStyle w:val="Subtitle"/>
              <w:spacing w:before="40" w:after="40"/>
              <w:jc w:val="left"/>
              <w:rPr>
                <w:rFonts w:ascii="Trebuchet MS" w:hAnsi="Trebuchet MS" w:cs="Arial"/>
                <w:sz w:val="24"/>
                <w:u w:val="none"/>
              </w:rPr>
            </w:pPr>
          </w:p>
        </w:tc>
        <w:tc>
          <w:tcPr>
            <w:tcW w:w="1565" w:type="dxa"/>
            <w:tcBorders>
              <w:bottom w:val="single" w:sz="4" w:space="0" w:color="auto"/>
            </w:tcBorders>
            <w:shd w:val="clear" w:color="auto" w:fill="auto"/>
            <w:vAlign w:val="center"/>
          </w:tcPr>
          <w:p w14:paraId="170CAD97" w14:textId="77777777" w:rsidR="00562B13" w:rsidRPr="0082218C" w:rsidRDefault="00562B13" w:rsidP="00183805">
            <w:pPr>
              <w:pStyle w:val="Subtitle"/>
              <w:spacing w:before="40" w:after="40"/>
              <w:jc w:val="left"/>
              <w:rPr>
                <w:rFonts w:ascii="Trebuchet MS" w:hAnsi="Trebuchet MS" w:cs="Arial"/>
                <w:sz w:val="24"/>
                <w:u w:val="none"/>
              </w:rPr>
            </w:pPr>
          </w:p>
        </w:tc>
      </w:tr>
    </w:tbl>
    <w:p w14:paraId="5845D344" w14:textId="77777777" w:rsidR="00133328" w:rsidRDefault="00133328" w:rsidP="007973E6">
      <w:pPr>
        <w:pStyle w:val="Subtitle"/>
        <w:jc w:val="both"/>
        <w:rPr>
          <w:rFonts w:ascii="Trebuchet MS" w:hAnsi="Trebuchet MS" w:cs="Arial"/>
          <w:b/>
          <w:bCs/>
          <w:sz w:val="24"/>
          <w:u w:val="none"/>
        </w:rPr>
      </w:pPr>
    </w:p>
    <w:p w14:paraId="5845D345" w14:textId="77777777" w:rsidR="00471C55" w:rsidRDefault="00471C55" w:rsidP="007973E6">
      <w:pPr>
        <w:pStyle w:val="Subtitle"/>
        <w:jc w:val="both"/>
        <w:rPr>
          <w:rFonts w:ascii="Trebuchet MS" w:hAnsi="Trebuchet MS" w:cs="Arial"/>
          <w:b/>
          <w:bCs/>
          <w:sz w:val="24"/>
          <w:u w:val="none"/>
        </w:rPr>
      </w:pPr>
    </w:p>
    <w:p w14:paraId="5845D346" w14:textId="77777777" w:rsidR="009503EF" w:rsidRPr="00DF2607" w:rsidRDefault="009503EF" w:rsidP="009503EF">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Training Matrix</w:t>
      </w:r>
    </w:p>
    <w:p w14:paraId="5845D347" w14:textId="77777777" w:rsidR="007973E6" w:rsidRPr="009B33BE" w:rsidRDefault="007973E6" w:rsidP="007973E6">
      <w:pPr>
        <w:rPr>
          <w:b/>
        </w:rPr>
      </w:pPr>
    </w:p>
    <w:p w14:paraId="5845D348" w14:textId="0304284A" w:rsidR="007973E6" w:rsidRDefault="007973E6" w:rsidP="007973E6">
      <w:r>
        <w:t>A</w:t>
      </w:r>
      <w:r w:rsidRPr="009B33BE">
        <w:t xml:space="preserve"> training matrix</w:t>
      </w:r>
      <w:r>
        <w:t xml:space="preserve"> for this role</w:t>
      </w:r>
      <w:r w:rsidRPr="009B33BE">
        <w:t xml:space="preserve">, which includes all the </w:t>
      </w:r>
      <w:r>
        <w:t>compulsory</w:t>
      </w:r>
      <w:r w:rsidRPr="009B33BE">
        <w:t xml:space="preserve"> training which is </w:t>
      </w:r>
      <w:r>
        <w:t>required</w:t>
      </w:r>
      <w:r w:rsidRPr="009B33BE">
        <w:t xml:space="preserve">, is published </w:t>
      </w:r>
      <w:r w:rsidR="00143F3A">
        <w:t>on the People Development site o</w:t>
      </w:r>
      <w:r w:rsidRPr="009B33BE">
        <w:t xml:space="preserve">n </w:t>
      </w:r>
      <w:r w:rsidR="00E84565">
        <w:t xml:space="preserve">the intranet. </w:t>
      </w:r>
    </w:p>
    <w:p w14:paraId="5845D34B" w14:textId="77777777" w:rsidR="007973E6" w:rsidRDefault="007973E6"/>
    <w:sectPr w:rsidR="007973E6" w:rsidSect="007973E6">
      <w:headerReference w:type="default" r:id="rId10"/>
      <w:footerReference w:type="default" r:id="rId11"/>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71EAA" w14:textId="77777777" w:rsidR="004C795D" w:rsidRDefault="004C795D" w:rsidP="003326C8">
      <w:pPr>
        <w:pStyle w:val="Footer"/>
      </w:pPr>
      <w:r>
        <w:separator/>
      </w:r>
    </w:p>
  </w:endnote>
  <w:endnote w:type="continuationSeparator" w:id="0">
    <w:p w14:paraId="49ED9AB4" w14:textId="77777777" w:rsidR="004C795D" w:rsidRDefault="004C795D" w:rsidP="003326C8">
      <w:pPr>
        <w:pStyle w:val="Footer"/>
      </w:pPr>
      <w:r>
        <w:continuationSeparator/>
      </w:r>
    </w:p>
  </w:endnote>
  <w:endnote w:type="continuationNotice" w:id="1">
    <w:p w14:paraId="3F304DD2" w14:textId="77777777" w:rsidR="004C795D" w:rsidRDefault="004C7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5D350" w14:textId="77777777" w:rsidR="00925060" w:rsidRPr="00C04E08" w:rsidRDefault="00925060" w:rsidP="00C04E08">
    <w:pPr>
      <w:pBdr>
        <w:top w:val="single" w:sz="4" w:space="1" w:color="CC0000"/>
      </w:pBd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30"/>
      <w:gridCol w:w="3197"/>
      <w:gridCol w:w="3212"/>
    </w:tblGrid>
    <w:tr w:rsidR="00925060" w14:paraId="5845D354" w14:textId="77777777" w:rsidTr="00C04E08">
      <w:tc>
        <w:tcPr>
          <w:tcW w:w="3285" w:type="dxa"/>
          <w:vAlign w:val="center"/>
        </w:tcPr>
        <w:p w14:paraId="5845D351" w14:textId="77777777" w:rsidR="00925060" w:rsidRPr="00C04E08" w:rsidRDefault="001A6CA4" w:rsidP="00C04E08">
          <w:pPr>
            <w:pStyle w:val="Footer"/>
            <w:rPr>
              <w:color w:val="CC0000"/>
              <w:sz w:val="20"/>
              <w:szCs w:val="20"/>
            </w:rPr>
          </w:pPr>
          <w:hyperlink r:id="rId1" w:history="1">
            <w:r w:rsidR="00925060" w:rsidRPr="00C04E08">
              <w:rPr>
                <w:rStyle w:val="Hyperlink"/>
                <w:color w:val="CC0000"/>
                <w:sz w:val="20"/>
                <w:szCs w:val="20"/>
              </w:rPr>
              <w:t>www.lovell.co.uk</w:t>
            </w:r>
          </w:hyperlink>
        </w:p>
      </w:tc>
      <w:tc>
        <w:tcPr>
          <w:tcW w:w="3285" w:type="dxa"/>
          <w:vAlign w:val="center"/>
        </w:tcPr>
        <w:p w14:paraId="5845D352" w14:textId="77777777" w:rsidR="00925060" w:rsidRPr="00C04E08" w:rsidRDefault="00925060" w:rsidP="00942CA0">
          <w:pPr>
            <w:pStyle w:val="Footer"/>
            <w:jc w:val="center"/>
            <w:rPr>
              <w:sz w:val="20"/>
              <w:szCs w:val="20"/>
            </w:rPr>
          </w:pPr>
          <w:r w:rsidRPr="00C04E08">
            <w:rPr>
              <w:sz w:val="20"/>
              <w:szCs w:val="20"/>
            </w:rPr>
            <w:t xml:space="preserve">Revised </w:t>
          </w:r>
          <w:r>
            <w:rPr>
              <w:sz w:val="20"/>
              <w:szCs w:val="20"/>
            </w:rPr>
            <w:t>March 2012</w:t>
          </w:r>
        </w:p>
      </w:tc>
      <w:tc>
        <w:tcPr>
          <w:tcW w:w="3285" w:type="dxa"/>
          <w:vAlign w:val="center"/>
        </w:tcPr>
        <w:p w14:paraId="5845D353" w14:textId="77777777" w:rsidR="00925060" w:rsidRPr="00C04E08" w:rsidRDefault="00925060" w:rsidP="00C04E08">
          <w:pPr>
            <w:pStyle w:val="Footer"/>
            <w:jc w:val="right"/>
            <w:rPr>
              <w:sz w:val="20"/>
              <w:szCs w:val="20"/>
            </w:rPr>
          </w:pPr>
          <w:r>
            <w:rPr>
              <w:noProof/>
              <w:sz w:val="20"/>
              <w:szCs w:val="20"/>
            </w:rPr>
            <w:drawing>
              <wp:inline distT="0" distB="0" distL="0" distR="0" wp14:anchorId="5845D356" wp14:editId="5845D357">
                <wp:extent cx="690691" cy="158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ll logo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981" cy="159946"/>
                        </a:xfrm>
                        <a:prstGeom prst="rect">
                          <a:avLst/>
                        </a:prstGeom>
                      </pic:spPr>
                    </pic:pic>
                  </a:graphicData>
                </a:graphic>
              </wp:inline>
            </w:drawing>
          </w:r>
        </w:p>
      </w:tc>
    </w:tr>
  </w:tbl>
  <w:p w14:paraId="5845D355" w14:textId="77777777" w:rsidR="00925060" w:rsidRDefault="00925060" w:rsidP="00C0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43495" w14:textId="77777777" w:rsidR="004C795D" w:rsidRDefault="004C795D" w:rsidP="003326C8">
      <w:pPr>
        <w:pStyle w:val="Footer"/>
      </w:pPr>
      <w:r>
        <w:separator/>
      </w:r>
    </w:p>
  </w:footnote>
  <w:footnote w:type="continuationSeparator" w:id="0">
    <w:p w14:paraId="7951193E" w14:textId="77777777" w:rsidR="004C795D" w:rsidRDefault="004C795D" w:rsidP="003326C8">
      <w:pPr>
        <w:pStyle w:val="Footer"/>
      </w:pPr>
      <w:r>
        <w:continuationSeparator/>
      </w:r>
    </w:p>
  </w:footnote>
  <w:footnote w:type="continuationNotice" w:id="1">
    <w:p w14:paraId="08F4AD99" w14:textId="77777777" w:rsidR="004C795D" w:rsidRDefault="004C79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F37FC" w14:textId="77777777" w:rsidR="00FA322B" w:rsidRDefault="00FA3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FD8"/>
    <w:multiLevelType w:val="hybridMultilevel"/>
    <w:tmpl w:val="3F5ADCB8"/>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919A3"/>
    <w:multiLevelType w:val="hybridMultilevel"/>
    <w:tmpl w:val="522860AE"/>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884B69"/>
    <w:multiLevelType w:val="hybridMultilevel"/>
    <w:tmpl w:val="8F08D3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9A1B3A"/>
    <w:multiLevelType w:val="hybridMultilevel"/>
    <w:tmpl w:val="7C647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E6918"/>
    <w:multiLevelType w:val="hybridMultilevel"/>
    <w:tmpl w:val="CBF03260"/>
    <w:lvl w:ilvl="0" w:tplc="DCA41F4A">
      <w:start w:val="1"/>
      <w:numFmt w:val="upperLetter"/>
      <w:lvlText w:val="%1."/>
      <w:lvlJc w:val="left"/>
      <w:pPr>
        <w:tabs>
          <w:tab w:val="num" w:pos="1440"/>
        </w:tabs>
        <w:ind w:left="1440" w:hanging="720"/>
      </w:pPr>
      <w:rPr>
        <w:rFonts w:hint="default"/>
        <w:b/>
      </w:rPr>
    </w:lvl>
    <w:lvl w:ilvl="1" w:tplc="AE64D40E">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61C3926"/>
    <w:multiLevelType w:val="hybridMultilevel"/>
    <w:tmpl w:val="68D65BA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877A46"/>
    <w:multiLevelType w:val="hybridMultilevel"/>
    <w:tmpl w:val="5172F01A"/>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5E3375"/>
    <w:multiLevelType w:val="hybridMultilevel"/>
    <w:tmpl w:val="A174543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BA471B"/>
    <w:multiLevelType w:val="hybridMultilevel"/>
    <w:tmpl w:val="5BAC505A"/>
    <w:lvl w:ilvl="0" w:tplc="DCA41F4A">
      <w:start w:val="1"/>
      <w:numFmt w:val="upperLetter"/>
      <w:lvlText w:val="%1."/>
      <w:lvlJc w:val="left"/>
      <w:pPr>
        <w:tabs>
          <w:tab w:val="num" w:pos="1440"/>
        </w:tabs>
        <w:ind w:left="144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C3EDC"/>
    <w:multiLevelType w:val="hybridMultilevel"/>
    <w:tmpl w:val="8AF66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EA0AD1"/>
    <w:multiLevelType w:val="hybridMultilevel"/>
    <w:tmpl w:val="30B866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CF45497"/>
    <w:multiLevelType w:val="hybridMultilevel"/>
    <w:tmpl w:val="C7DA8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441687"/>
    <w:multiLevelType w:val="hybridMultilevel"/>
    <w:tmpl w:val="B728100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9F1DD8"/>
    <w:multiLevelType w:val="hybridMultilevel"/>
    <w:tmpl w:val="2C96F442"/>
    <w:lvl w:ilvl="0" w:tplc="2D96411C">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65A1A8B"/>
    <w:multiLevelType w:val="hybridMultilevel"/>
    <w:tmpl w:val="03CC0800"/>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DC3197"/>
    <w:multiLevelType w:val="hybridMultilevel"/>
    <w:tmpl w:val="30BAA2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E14FAE"/>
    <w:multiLevelType w:val="hybridMultilevel"/>
    <w:tmpl w:val="8E5E4E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4"/>
  </w:num>
  <w:num w:numId="3">
    <w:abstractNumId w:val="9"/>
  </w:num>
  <w:num w:numId="4">
    <w:abstractNumId w:val="13"/>
  </w:num>
  <w:num w:numId="5">
    <w:abstractNumId w:val="5"/>
  </w:num>
  <w:num w:numId="6">
    <w:abstractNumId w:val="8"/>
  </w:num>
  <w:num w:numId="7">
    <w:abstractNumId w:val="0"/>
  </w:num>
  <w:num w:numId="8">
    <w:abstractNumId w:val="1"/>
  </w:num>
  <w:num w:numId="9">
    <w:abstractNumId w:val="6"/>
  </w:num>
  <w:num w:numId="10">
    <w:abstractNumId w:val="15"/>
  </w:num>
  <w:num w:numId="11">
    <w:abstractNumId w:val="7"/>
  </w:num>
  <w:num w:numId="12">
    <w:abstractNumId w:val="2"/>
  </w:num>
  <w:num w:numId="13">
    <w:abstractNumId w:val="17"/>
  </w:num>
  <w:num w:numId="14">
    <w:abstractNumId w:val="11"/>
  </w:num>
  <w:num w:numId="15">
    <w:abstractNumId w:val="10"/>
  </w:num>
  <w:num w:numId="16">
    <w:abstractNumId w:val="3"/>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252FA"/>
    <w:rsid w:val="000447B4"/>
    <w:rsid w:val="00047EA0"/>
    <w:rsid w:val="00052D84"/>
    <w:rsid w:val="00061899"/>
    <w:rsid w:val="0006425A"/>
    <w:rsid w:val="000A0D96"/>
    <w:rsid w:val="000A75DE"/>
    <w:rsid w:val="000B3435"/>
    <w:rsid w:val="000C21F3"/>
    <w:rsid w:val="000D5616"/>
    <w:rsid w:val="00100F5A"/>
    <w:rsid w:val="00102237"/>
    <w:rsid w:val="00103972"/>
    <w:rsid w:val="00116865"/>
    <w:rsid w:val="00131DCA"/>
    <w:rsid w:val="00133328"/>
    <w:rsid w:val="00143F3A"/>
    <w:rsid w:val="00145D64"/>
    <w:rsid w:val="0018632D"/>
    <w:rsid w:val="00187A64"/>
    <w:rsid w:val="0019465A"/>
    <w:rsid w:val="001A6CA4"/>
    <w:rsid w:val="001C30B5"/>
    <w:rsid w:val="001D343F"/>
    <w:rsid w:val="00211078"/>
    <w:rsid w:val="00222A60"/>
    <w:rsid w:val="00251DCB"/>
    <w:rsid w:val="002773D8"/>
    <w:rsid w:val="002A2A73"/>
    <w:rsid w:val="002E0A81"/>
    <w:rsid w:val="002E703D"/>
    <w:rsid w:val="002E7A38"/>
    <w:rsid w:val="00302329"/>
    <w:rsid w:val="00327EC0"/>
    <w:rsid w:val="0033200A"/>
    <w:rsid w:val="003326C8"/>
    <w:rsid w:val="00350C7D"/>
    <w:rsid w:val="003669D6"/>
    <w:rsid w:val="003F50DC"/>
    <w:rsid w:val="00423326"/>
    <w:rsid w:val="00471C55"/>
    <w:rsid w:val="0048232E"/>
    <w:rsid w:val="004858C4"/>
    <w:rsid w:val="004C53E5"/>
    <w:rsid w:val="004C795D"/>
    <w:rsid w:val="00511C71"/>
    <w:rsid w:val="005274DB"/>
    <w:rsid w:val="00541516"/>
    <w:rsid w:val="00550826"/>
    <w:rsid w:val="00562B13"/>
    <w:rsid w:val="00585513"/>
    <w:rsid w:val="005958BD"/>
    <w:rsid w:val="005C31B9"/>
    <w:rsid w:val="005D6979"/>
    <w:rsid w:val="00607805"/>
    <w:rsid w:val="00641D91"/>
    <w:rsid w:val="006520A8"/>
    <w:rsid w:val="00665856"/>
    <w:rsid w:val="00666489"/>
    <w:rsid w:val="00673E19"/>
    <w:rsid w:val="006829BC"/>
    <w:rsid w:val="00685070"/>
    <w:rsid w:val="006B5462"/>
    <w:rsid w:val="006C0682"/>
    <w:rsid w:val="006F7627"/>
    <w:rsid w:val="00724BD7"/>
    <w:rsid w:val="00746728"/>
    <w:rsid w:val="00771A12"/>
    <w:rsid w:val="0079176A"/>
    <w:rsid w:val="00796302"/>
    <w:rsid w:val="007973E6"/>
    <w:rsid w:val="007A0185"/>
    <w:rsid w:val="007A607F"/>
    <w:rsid w:val="007C017E"/>
    <w:rsid w:val="007F2C6B"/>
    <w:rsid w:val="007F4DE2"/>
    <w:rsid w:val="008130B7"/>
    <w:rsid w:val="00870414"/>
    <w:rsid w:val="008A089A"/>
    <w:rsid w:val="008E44A8"/>
    <w:rsid w:val="00906F95"/>
    <w:rsid w:val="00925060"/>
    <w:rsid w:val="00926745"/>
    <w:rsid w:val="009363CD"/>
    <w:rsid w:val="00942CA0"/>
    <w:rsid w:val="009503EF"/>
    <w:rsid w:val="00973F81"/>
    <w:rsid w:val="00991351"/>
    <w:rsid w:val="009B3B02"/>
    <w:rsid w:val="009C181A"/>
    <w:rsid w:val="009E1397"/>
    <w:rsid w:val="009E660B"/>
    <w:rsid w:val="00A25AA3"/>
    <w:rsid w:val="00A611CC"/>
    <w:rsid w:val="00A6595A"/>
    <w:rsid w:val="00A85D2A"/>
    <w:rsid w:val="00AA52A4"/>
    <w:rsid w:val="00AC215A"/>
    <w:rsid w:val="00AD1FC6"/>
    <w:rsid w:val="00AE77EE"/>
    <w:rsid w:val="00B253A1"/>
    <w:rsid w:val="00B80EE2"/>
    <w:rsid w:val="00BF17CD"/>
    <w:rsid w:val="00C04E08"/>
    <w:rsid w:val="00C065B5"/>
    <w:rsid w:val="00C3664B"/>
    <w:rsid w:val="00C44F4E"/>
    <w:rsid w:val="00C90D65"/>
    <w:rsid w:val="00CD52FB"/>
    <w:rsid w:val="00CD7DEB"/>
    <w:rsid w:val="00D11F8B"/>
    <w:rsid w:val="00D44A10"/>
    <w:rsid w:val="00D63A42"/>
    <w:rsid w:val="00D65860"/>
    <w:rsid w:val="00D7518E"/>
    <w:rsid w:val="00D96CF7"/>
    <w:rsid w:val="00DB1E0D"/>
    <w:rsid w:val="00DD21C4"/>
    <w:rsid w:val="00DD3E6E"/>
    <w:rsid w:val="00E012AF"/>
    <w:rsid w:val="00E04AE1"/>
    <w:rsid w:val="00E11E52"/>
    <w:rsid w:val="00E15961"/>
    <w:rsid w:val="00E42BDC"/>
    <w:rsid w:val="00E50CA8"/>
    <w:rsid w:val="00E84565"/>
    <w:rsid w:val="00EF3DFE"/>
    <w:rsid w:val="00F32E89"/>
    <w:rsid w:val="00F61CA9"/>
    <w:rsid w:val="00F70784"/>
    <w:rsid w:val="00F813B9"/>
    <w:rsid w:val="00FA322B"/>
    <w:rsid w:val="00FB2A6C"/>
    <w:rsid w:val="00FC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45D2E5"/>
  <w15:docId w15:val="{C83B2486-961B-4839-8A26-D280AE8D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4E08"/>
    <w:rPr>
      <w:color w:val="0000FF"/>
      <w:u w:val="single"/>
    </w:rPr>
  </w:style>
  <w:style w:type="paragraph" w:styleId="Subtitle">
    <w:name w:val="Subtitle"/>
    <w:basedOn w:val="Normal"/>
    <w:qFormat/>
    <w:rsid w:val="000A0D96"/>
    <w:pPr>
      <w:jc w:val="center"/>
    </w:pPr>
    <w:rPr>
      <w:rFonts w:ascii="Arial" w:hAnsi="Arial" w:cs="Times New Roman"/>
      <w:bCs w:val="0"/>
      <w:kern w:val="0"/>
      <w:sz w:val="32"/>
      <w:u w:val="single"/>
      <w:lang w:eastAsia="en-US"/>
    </w:rPr>
  </w:style>
  <w:style w:type="paragraph" w:styleId="BalloonText">
    <w:name w:val="Balloon Text"/>
    <w:basedOn w:val="Normal"/>
    <w:link w:val="BalloonTextChar"/>
    <w:rsid w:val="00E11E52"/>
    <w:rPr>
      <w:rFonts w:ascii="Tahoma" w:hAnsi="Tahoma" w:cs="Tahoma"/>
      <w:sz w:val="16"/>
      <w:szCs w:val="16"/>
    </w:rPr>
  </w:style>
  <w:style w:type="character" w:customStyle="1" w:styleId="BalloonTextChar">
    <w:name w:val="Balloon Text Char"/>
    <w:basedOn w:val="DefaultParagraphFont"/>
    <w:link w:val="BalloonText"/>
    <w:rsid w:val="00E11E52"/>
    <w:rPr>
      <w:rFonts w:ascii="Tahoma" w:hAnsi="Tahoma" w:cs="Tahoma"/>
      <w:bCs/>
      <w:kern w:val="3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_x002d_shared xmlns="9c5c90fa-22c6-487b-8030-b75d4de2e4ca">false</test_x002d_sha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7FF1213605E6439A5421A05AA22B8B" ma:contentTypeVersion="1" ma:contentTypeDescription="Create a new document." ma:contentTypeScope="" ma:versionID="bce10fdba4f961ee984eeac4a385d0b4">
  <xsd:schema xmlns:xsd="http://www.w3.org/2001/XMLSchema" xmlns:xs="http://www.w3.org/2001/XMLSchema" xmlns:p="http://schemas.microsoft.com/office/2006/metadata/properties" xmlns:ns3="9c5c90fa-22c6-487b-8030-b75d4de2e4ca" targetNamespace="http://schemas.microsoft.com/office/2006/metadata/properties" ma:root="true" ma:fieldsID="b8d4f0804f2a3255b2b7e8d05bb2766e" ns3:_="">
    <xsd:import namespace="9c5c90fa-22c6-487b-8030-b75d4de2e4ca"/>
    <xsd:element name="properties">
      <xsd:complexType>
        <xsd:sequence>
          <xsd:element name="documentManagement">
            <xsd:complexType>
              <xsd:all>
                <xsd:element ref="ns3:test_x002d_sha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c90fa-22c6-487b-8030-b75d4de2e4ca" elementFormDefault="qualified">
    <xsd:import namespace="http://schemas.microsoft.com/office/2006/documentManagement/types"/>
    <xsd:import namespace="http://schemas.microsoft.com/office/infopath/2007/PartnerControls"/>
    <xsd:element name="test_x002d_shared" ma:index="8" nillable="true" ma:displayName="File Shared?" ma:default="0" ma:description="Manual check for shared files" ma:internalName="test_x002d_sha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1BAF1-2D6A-4CA7-BF16-753D015AC19C}">
  <ds:schemaRefs>
    <ds:schemaRef ds:uri="http://purl.org/dc/terms/"/>
    <ds:schemaRef ds:uri="http://schemas.microsoft.com/office/2006/documentManagement/types"/>
    <ds:schemaRef ds:uri="9c5c90fa-22c6-487b-8030-b75d4de2e4ca"/>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E7A0D46-9BDA-4FFE-871F-FA78EDC7E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c90fa-22c6-487b-8030-b75d4de2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DA04C-52F8-4D40-8A27-A73444A1A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3707</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creator>Bruce Boughton</dc:creator>
  <cp:lastModifiedBy>BAILEY, Martina (LPTAM)</cp:lastModifiedBy>
  <cp:revision>2</cp:revision>
  <cp:lastPrinted>2009-09-30T09:45:00Z</cp:lastPrinted>
  <dcterms:created xsi:type="dcterms:W3CDTF">2019-05-03T11:13:00Z</dcterms:created>
  <dcterms:modified xsi:type="dcterms:W3CDTF">2019-05-03T11:13:00Z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0x010100857FF1213605E6439A5421A05AA22B8B</vt:lpwstr>
  </property>
  <property fmtid="{D5CDD505-2E9C-101B-9397-08002B2CF9AE}" pid="3" name="IsMyDocuments">
    <vt:bool>true</vt:bool>
  </property>
</Properties>
</file>