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30" w:rsidRPr="00240430" w:rsidRDefault="007D1703" w:rsidP="00514543">
      <w:pPr>
        <w:pStyle w:val="Heading2"/>
        <w:spacing w:before="120" w:after="120"/>
        <w:rPr>
          <w:rFonts w:ascii="Arial" w:hAnsi="Arial" w:cs="Arial"/>
          <w:color w:val="00B0F0"/>
        </w:rPr>
      </w:pPr>
      <w:r>
        <w:rPr>
          <w:rFonts w:ascii="Arial" w:hAnsi="Arial" w:cs="Arial"/>
          <w:color w:val="00B0F0"/>
        </w:rPr>
        <w:t xml:space="preserve">Project Engineer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607A9" w:rsidRDefault="000607A9" w:rsidP="000607A9">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They will manage their own tasks within the context of a project or company objective. Whilst they will take day to day decisions on their own, they will refer significant decisions.  They are acco</w:t>
            </w:r>
            <w:bookmarkStart w:id="0" w:name="_GoBack"/>
            <w:bookmarkEnd w:id="0"/>
            <w:r>
              <w:rPr>
                <w:rFonts w:ascii="Arial" w:hAnsi="Arial" w:cs="Arial"/>
              </w:rPr>
              <w:t xml:space="preserve">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290AED" w:rsidRDefault="00290AED" w:rsidP="00E63856">
      <w:pPr>
        <w:pStyle w:val="Heading2"/>
        <w:spacing w:before="120" w:after="120"/>
        <w:rPr>
          <w:rFonts w:ascii="Arial" w:hAnsi="Arial" w:cs="Arial"/>
          <w:color w:val="00B0F0"/>
        </w:rPr>
      </w:pPr>
    </w:p>
    <w:p w:rsidR="00290AED" w:rsidRDefault="00290AED" w:rsidP="00E63856">
      <w:pPr>
        <w:pStyle w:val="Heading2"/>
        <w:spacing w:before="120" w:after="120"/>
        <w:rPr>
          <w:rFonts w:ascii="Arial" w:hAnsi="Arial" w:cs="Arial"/>
          <w:color w:val="00B0F0"/>
        </w:rPr>
      </w:pPr>
    </w:p>
    <w:p w:rsidR="00290AED" w:rsidRDefault="00290AED" w:rsidP="00E63856">
      <w:pPr>
        <w:pStyle w:val="Heading2"/>
        <w:spacing w:before="120" w:after="120"/>
        <w:rPr>
          <w:rFonts w:ascii="Arial" w:hAnsi="Arial" w:cs="Arial"/>
          <w:color w:val="00B0F0"/>
        </w:rPr>
      </w:pPr>
    </w:p>
    <w:p w:rsidR="00290AED" w:rsidRDefault="00290AED"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AA3A1E" w:rsidP="00290AED">
            <w:pPr>
              <w:rPr>
                <w:rFonts w:ascii="Arial" w:hAnsi="Arial" w:cs="Arial"/>
              </w:rPr>
            </w:pPr>
            <w:r w:rsidRPr="00AA3A1E">
              <w:rPr>
                <w:rFonts w:ascii="Arial" w:hAnsi="Arial" w:cs="Arial"/>
              </w:rPr>
              <w:t>Resp</w:t>
            </w:r>
            <w:r w:rsidR="00290AED">
              <w:rPr>
                <w:rFonts w:ascii="Arial" w:hAnsi="Arial" w:cs="Arial"/>
              </w:rPr>
              <w:t xml:space="preserve">onsible and accountable for </w:t>
            </w:r>
            <w:r w:rsidRPr="00AA3A1E">
              <w:rPr>
                <w:rFonts w:ascii="Arial" w:hAnsi="Arial" w:cs="Arial"/>
              </w:rPr>
              <w:t>installation, testing and commissioning, and documentation of the mechanical element of a project or projects, and provide proactive input into overall programme and commercial activities.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AA3A1E" w:rsidRPr="00AA3A1E" w:rsidRDefault="00AA3A1E" w:rsidP="00AA3A1E">
            <w:pPr>
              <w:rPr>
                <w:rFonts w:ascii="Arial" w:hAnsi="Arial" w:cs="Arial"/>
              </w:rPr>
            </w:pPr>
            <w:r w:rsidRPr="00AA3A1E">
              <w:rPr>
                <w:rFonts w:ascii="Arial" w:hAnsi="Arial" w:cs="Arial"/>
              </w:rPr>
              <w:t>Review and challenge mechanical designs for build-ability and cost effectiveness</w:t>
            </w:r>
          </w:p>
          <w:p w:rsidR="00AA3A1E" w:rsidRPr="00AA3A1E" w:rsidRDefault="00AA3A1E" w:rsidP="00AA3A1E">
            <w:pPr>
              <w:rPr>
                <w:rFonts w:ascii="Arial" w:hAnsi="Arial" w:cs="Arial"/>
              </w:rPr>
            </w:pPr>
            <w:r w:rsidRPr="00AA3A1E">
              <w:rPr>
                <w:rFonts w:ascii="Arial" w:hAnsi="Arial" w:cs="Arial"/>
              </w:rPr>
              <w:t>Be responsible for control of mechanical subcontractors on site, within budget, to the highest quality and safety  standards and to the satisfaction of the customer</w:t>
            </w:r>
          </w:p>
          <w:p w:rsidR="00AA3A1E" w:rsidRPr="00AA3A1E" w:rsidRDefault="00290AED" w:rsidP="00AA3A1E">
            <w:pPr>
              <w:rPr>
                <w:rFonts w:ascii="Arial" w:hAnsi="Arial" w:cs="Arial"/>
              </w:rPr>
            </w:pPr>
            <w:r>
              <w:rPr>
                <w:rFonts w:ascii="Arial" w:hAnsi="Arial" w:cs="Arial"/>
              </w:rPr>
              <w:t>Assist with</w:t>
            </w:r>
            <w:r w:rsidR="00AA3A1E" w:rsidRPr="00AA3A1E">
              <w:rPr>
                <w:rFonts w:ascii="Arial" w:hAnsi="Arial" w:cs="Arial"/>
              </w:rPr>
              <w:t xml:space="preserve"> the commissioning of plant, equipment and processes, and optimise operating in line with agreed performance parameters</w:t>
            </w:r>
          </w:p>
          <w:p w:rsidR="00DC67EC" w:rsidRDefault="00AA3A1E" w:rsidP="00AA3A1E">
            <w:pPr>
              <w:rPr>
                <w:rFonts w:ascii="Arial" w:hAnsi="Arial" w:cs="Arial"/>
              </w:rPr>
            </w:pPr>
            <w:r w:rsidRPr="00AA3A1E">
              <w:rPr>
                <w:rFonts w:ascii="Arial" w:hAnsi="Arial" w:cs="Arial"/>
              </w:rPr>
              <w:t>Be responsible for the completion of the mechanical scope of works and documentation to obtain Perfect Delivery</w:t>
            </w:r>
          </w:p>
          <w:p w:rsidR="00AA3A1E" w:rsidRPr="00AA3A1E" w:rsidRDefault="00AA3A1E" w:rsidP="00AA3A1E">
            <w:pPr>
              <w:rPr>
                <w:rFonts w:ascii="Arial" w:hAnsi="Arial" w:cs="Arial"/>
              </w:rPr>
            </w:pPr>
            <w:r w:rsidRPr="00AA3A1E">
              <w:rPr>
                <w:rFonts w:ascii="Arial" w:hAnsi="Arial" w:cs="Arial"/>
              </w:rPr>
              <w:t>Provide technical support and advice to design teams in assessing existing process plant and equipment and build-ability of proposed solutions</w:t>
            </w:r>
          </w:p>
          <w:p w:rsidR="00AA3A1E" w:rsidRPr="00AA3A1E" w:rsidRDefault="00AA3A1E" w:rsidP="00AA3A1E">
            <w:pPr>
              <w:rPr>
                <w:rFonts w:ascii="Arial" w:hAnsi="Arial" w:cs="Arial"/>
              </w:rPr>
            </w:pPr>
            <w:r w:rsidRPr="00AA3A1E">
              <w:rPr>
                <w:rFonts w:ascii="Arial" w:hAnsi="Arial" w:cs="Arial"/>
              </w:rPr>
              <w:t>Ensure all staff and subcontractors promote a safety and environmental conscious culture</w:t>
            </w:r>
          </w:p>
          <w:p w:rsidR="00AA3A1E" w:rsidRPr="00AA3A1E" w:rsidRDefault="00AA3A1E" w:rsidP="00AA3A1E">
            <w:pPr>
              <w:rPr>
                <w:rFonts w:ascii="Arial" w:hAnsi="Arial" w:cs="Arial"/>
              </w:rPr>
            </w:pPr>
            <w:r w:rsidRPr="00AA3A1E">
              <w:rPr>
                <w:rFonts w:ascii="Arial" w:hAnsi="Arial" w:cs="Arial"/>
              </w:rPr>
              <w:t>Assist in reviewing and implementing safe systems of work for mechanical and electrical site activities, including risk assessments and method statements and impact / contingency plans</w:t>
            </w:r>
          </w:p>
          <w:p w:rsidR="00AA3A1E" w:rsidRPr="00AA3A1E" w:rsidRDefault="00AA3A1E" w:rsidP="00AA3A1E">
            <w:pPr>
              <w:rPr>
                <w:rFonts w:ascii="Arial" w:hAnsi="Arial" w:cs="Arial"/>
              </w:rPr>
            </w:pPr>
            <w:r w:rsidRPr="00AA3A1E">
              <w:rPr>
                <w:rFonts w:ascii="Arial" w:hAnsi="Arial" w:cs="Arial"/>
              </w:rPr>
              <w:t>Responsible for the implementation, monitoring and reporting of the mechanical installation programme and activities</w:t>
            </w:r>
          </w:p>
          <w:p w:rsidR="00AA3A1E" w:rsidRPr="00AA3A1E" w:rsidRDefault="00AA3A1E" w:rsidP="00AA3A1E">
            <w:pPr>
              <w:rPr>
                <w:rFonts w:ascii="Arial" w:hAnsi="Arial" w:cs="Arial"/>
              </w:rPr>
            </w:pPr>
            <w:r w:rsidRPr="00AA3A1E">
              <w:rPr>
                <w:rFonts w:ascii="Arial" w:hAnsi="Arial" w:cs="Arial"/>
              </w:rPr>
              <w:t xml:space="preserve">Participate in and contribute to </w:t>
            </w:r>
            <w:proofErr w:type="spellStart"/>
            <w:r w:rsidRPr="00AA3A1E">
              <w:rPr>
                <w:rFonts w:ascii="Arial" w:hAnsi="Arial" w:cs="Arial"/>
              </w:rPr>
              <w:t>Hazop</w:t>
            </w:r>
            <w:proofErr w:type="spellEnd"/>
            <w:r w:rsidRPr="00AA3A1E">
              <w:rPr>
                <w:rFonts w:ascii="Arial" w:hAnsi="Arial" w:cs="Arial"/>
              </w:rPr>
              <w:t xml:space="preserve"> and </w:t>
            </w:r>
            <w:proofErr w:type="spellStart"/>
            <w:r w:rsidRPr="00AA3A1E">
              <w:rPr>
                <w:rFonts w:ascii="Arial" w:hAnsi="Arial" w:cs="Arial"/>
              </w:rPr>
              <w:t>Hazcom</w:t>
            </w:r>
            <w:proofErr w:type="spellEnd"/>
            <w:r w:rsidRPr="00AA3A1E">
              <w:rPr>
                <w:rFonts w:ascii="Arial" w:hAnsi="Arial" w:cs="Arial"/>
              </w:rPr>
              <w:t xml:space="preserve"> processes</w:t>
            </w:r>
          </w:p>
          <w:p w:rsidR="00AA3A1E" w:rsidRPr="00AA3A1E" w:rsidRDefault="00AA3A1E" w:rsidP="00AA3A1E">
            <w:pPr>
              <w:rPr>
                <w:rFonts w:ascii="Arial" w:hAnsi="Arial" w:cs="Arial"/>
              </w:rPr>
            </w:pPr>
            <w:r w:rsidRPr="00AA3A1E">
              <w:rPr>
                <w:rFonts w:ascii="Arial" w:hAnsi="Arial" w:cs="Arial"/>
              </w:rPr>
              <w:t xml:space="preserve">Manage </w:t>
            </w:r>
            <w:r w:rsidR="00290AED">
              <w:rPr>
                <w:rFonts w:ascii="Arial" w:hAnsi="Arial" w:cs="Arial"/>
              </w:rPr>
              <w:t xml:space="preserve">the delivery of </w:t>
            </w:r>
            <w:r w:rsidRPr="00AA3A1E">
              <w:rPr>
                <w:rFonts w:ascii="Arial" w:hAnsi="Arial" w:cs="Arial"/>
              </w:rPr>
              <w:t>O&amp;M documentation</w:t>
            </w:r>
          </w:p>
          <w:p w:rsidR="00AA3A1E" w:rsidRPr="00AA3A1E" w:rsidRDefault="00AA3A1E" w:rsidP="00AA3A1E">
            <w:pPr>
              <w:rPr>
                <w:rFonts w:ascii="Arial" w:hAnsi="Arial" w:cs="Arial"/>
              </w:rPr>
            </w:pPr>
            <w:r w:rsidRPr="00AA3A1E">
              <w:rPr>
                <w:rFonts w:ascii="Arial" w:hAnsi="Arial" w:cs="Arial"/>
              </w:rPr>
              <w:t>Coordinate, control and undertake mechanical and electrical testing and commissioning activities, supervising testing and commissioning subcontractors where engaged</w:t>
            </w:r>
          </w:p>
          <w:p w:rsidR="00AA3A1E" w:rsidRPr="00AA3A1E" w:rsidRDefault="00AA3A1E" w:rsidP="00AA3A1E">
            <w:pPr>
              <w:rPr>
                <w:rFonts w:ascii="Arial" w:hAnsi="Arial" w:cs="Arial"/>
              </w:rPr>
            </w:pPr>
            <w:r w:rsidRPr="00AA3A1E">
              <w:rPr>
                <w:rFonts w:ascii="Arial" w:hAnsi="Arial" w:cs="Arial"/>
              </w:rPr>
              <w:t>Coordinate, control and undertake mechanical and electrical routine maintenance and process operation, supervising maintenance subcontractors where engaged</w:t>
            </w:r>
          </w:p>
          <w:p w:rsidR="00AA3A1E" w:rsidRPr="00AA3A1E" w:rsidRDefault="00AA3A1E" w:rsidP="00AA3A1E">
            <w:pPr>
              <w:rPr>
                <w:rFonts w:ascii="Arial" w:hAnsi="Arial" w:cs="Arial"/>
              </w:rPr>
            </w:pPr>
            <w:r w:rsidRPr="00AA3A1E">
              <w:rPr>
                <w:rFonts w:ascii="Arial" w:hAnsi="Arial" w:cs="Arial"/>
              </w:rPr>
              <w:t>Manage defects and corrective actions</w:t>
            </w:r>
          </w:p>
          <w:p w:rsidR="00AA3A1E" w:rsidRPr="00AA3A1E" w:rsidRDefault="00AA3A1E" w:rsidP="00AA3A1E">
            <w:pPr>
              <w:rPr>
                <w:rFonts w:ascii="Arial" w:hAnsi="Arial" w:cs="Arial"/>
              </w:rPr>
            </w:pPr>
            <w:r w:rsidRPr="00AA3A1E">
              <w:rPr>
                <w:rFonts w:ascii="Arial" w:hAnsi="Arial" w:cs="Arial"/>
              </w:rPr>
              <w:t>Provide information and advice for asset management of mechanical and electrical equipment</w:t>
            </w:r>
          </w:p>
          <w:p w:rsidR="00AA3A1E" w:rsidRPr="00AA3A1E" w:rsidRDefault="00AA3A1E" w:rsidP="00AA3A1E">
            <w:pPr>
              <w:rPr>
                <w:rFonts w:ascii="Arial" w:hAnsi="Arial" w:cs="Arial"/>
              </w:rPr>
            </w:pPr>
            <w:r w:rsidRPr="00AA3A1E">
              <w:rPr>
                <w:rFonts w:ascii="Arial" w:hAnsi="Arial" w:cs="Arial"/>
              </w:rPr>
              <w:t>Proactively develop and manage customer relationships to ensure full satisfaction</w:t>
            </w:r>
          </w:p>
          <w:p w:rsidR="00AA3A1E" w:rsidRPr="00F354EF" w:rsidRDefault="00AA3A1E" w:rsidP="00AA3A1E">
            <w:pPr>
              <w:rPr>
                <w:rFonts w:ascii="Arial" w:hAnsi="Arial" w:cs="Arial"/>
              </w:rPr>
            </w:pPr>
            <w:r w:rsidRPr="00AA3A1E">
              <w:rPr>
                <w:rFonts w:ascii="Arial" w:hAnsi="Arial" w:cs="Arial"/>
              </w:rPr>
              <w:t>Ensure the achievement of customer performance targets and Perfect Delivery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AA3A1E" w:rsidRPr="00AA3A1E" w:rsidRDefault="00AA3A1E" w:rsidP="00AA3A1E">
            <w:pPr>
              <w:rPr>
                <w:rFonts w:ascii="Arial" w:hAnsi="Arial" w:cs="Arial"/>
              </w:rPr>
            </w:pPr>
            <w:r w:rsidRPr="00AA3A1E">
              <w:rPr>
                <w:rFonts w:ascii="Arial" w:hAnsi="Arial" w:cs="Arial"/>
              </w:rPr>
              <w:t>BTEC HNC in mechanical engineering (or equivalent)</w:t>
            </w:r>
          </w:p>
          <w:p w:rsidR="00AA3A1E" w:rsidRPr="00AA3A1E" w:rsidRDefault="00AA3A1E" w:rsidP="00AA3A1E">
            <w:pPr>
              <w:rPr>
                <w:rFonts w:ascii="Arial" w:hAnsi="Arial" w:cs="Arial"/>
              </w:rPr>
            </w:pPr>
            <w:r w:rsidRPr="00AA3A1E">
              <w:rPr>
                <w:rFonts w:ascii="Arial" w:hAnsi="Arial" w:cs="Arial"/>
              </w:rPr>
              <w:t>CITB Site Managers Safety Training Scheme</w:t>
            </w:r>
          </w:p>
          <w:p w:rsidR="00DC67EC" w:rsidRPr="00F354EF" w:rsidRDefault="00AA3A1E" w:rsidP="00AA3A1E">
            <w:pPr>
              <w:rPr>
                <w:rFonts w:ascii="Arial" w:hAnsi="Arial" w:cs="Arial"/>
              </w:rPr>
            </w:pPr>
            <w:r w:rsidRPr="00AA3A1E">
              <w:rPr>
                <w:rFonts w:ascii="Arial" w:hAnsi="Arial" w:cs="Arial"/>
              </w:rPr>
              <w:t>CSCS Site Supervisor – Gold Card</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AA3A1E" w:rsidRPr="00AA3A1E" w:rsidRDefault="00AA3A1E" w:rsidP="00AA3A1E">
            <w:pPr>
              <w:rPr>
                <w:rFonts w:ascii="Arial" w:hAnsi="Arial" w:cs="Arial"/>
              </w:rPr>
            </w:pPr>
            <w:r w:rsidRPr="00AA3A1E">
              <w:rPr>
                <w:rFonts w:ascii="Arial" w:hAnsi="Arial" w:cs="Arial"/>
              </w:rPr>
              <w:t>Proficient in subcontract management</w:t>
            </w:r>
          </w:p>
          <w:p w:rsidR="00AA3A1E" w:rsidRPr="00AA3A1E" w:rsidRDefault="00AA3A1E" w:rsidP="00AA3A1E">
            <w:pPr>
              <w:rPr>
                <w:rFonts w:ascii="Arial" w:hAnsi="Arial" w:cs="Arial"/>
              </w:rPr>
            </w:pPr>
            <w:r w:rsidRPr="00AA3A1E">
              <w:rPr>
                <w:rFonts w:ascii="Arial" w:hAnsi="Arial" w:cs="Arial"/>
              </w:rPr>
              <w:t>Proficient in managing site construction and installation</w:t>
            </w:r>
          </w:p>
          <w:p w:rsidR="00AA3A1E" w:rsidRPr="00AA3A1E" w:rsidRDefault="00AA3A1E" w:rsidP="00AA3A1E">
            <w:pPr>
              <w:rPr>
                <w:rFonts w:ascii="Arial" w:hAnsi="Arial" w:cs="Arial"/>
              </w:rPr>
            </w:pPr>
            <w:r w:rsidRPr="00AA3A1E">
              <w:rPr>
                <w:rFonts w:ascii="Arial" w:hAnsi="Arial" w:cs="Arial"/>
              </w:rPr>
              <w:t>Proficient in the installation, inspection, testing and fault finding of:</w:t>
            </w:r>
          </w:p>
          <w:p w:rsidR="00290AED" w:rsidRDefault="00290AED" w:rsidP="00AA3A1E">
            <w:pPr>
              <w:rPr>
                <w:rFonts w:ascii="Arial" w:hAnsi="Arial" w:cs="Arial"/>
              </w:rPr>
            </w:pPr>
            <w:r>
              <w:rPr>
                <w:rFonts w:ascii="Arial" w:hAnsi="Arial" w:cs="Arial"/>
              </w:rPr>
              <w:t>Mechanical Services including but not limited to HVAC systems,</w:t>
            </w:r>
          </w:p>
          <w:p w:rsidR="00290AED" w:rsidRDefault="00290AED" w:rsidP="00AA3A1E">
            <w:pPr>
              <w:rPr>
                <w:rFonts w:ascii="Arial" w:hAnsi="Arial" w:cs="Arial"/>
              </w:rPr>
            </w:pPr>
            <w:r>
              <w:rPr>
                <w:rFonts w:ascii="Arial" w:hAnsi="Arial" w:cs="Arial"/>
              </w:rPr>
              <w:t>Piped Services including Water, Gas and Process Gas Systems.</w:t>
            </w:r>
          </w:p>
          <w:p w:rsidR="00AA3A1E" w:rsidRPr="00AA3A1E" w:rsidRDefault="00AA3A1E" w:rsidP="00AA3A1E">
            <w:pPr>
              <w:rPr>
                <w:rFonts w:ascii="Arial" w:hAnsi="Arial" w:cs="Arial"/>
              </w:rPr>
            </w:pPr>
            <w:r w:rsidRPr="00AA3A1E">
              <w:rPr>
                <w:rFonts w:ascii="Arial" w:hAnsi="Arial" w:cs="Arial"/>
              </w:rPr>
              <w:t xml:space="preserve">Competent and confident IT skills for using databases, word-processing, spreadsheets, planning tools, email, internet, </w:t>
            </w:r>
            <w:proofErr w:type="spellStart"/>
            <w:r w:rsidRPr="00AA3A1E">
              <w:rPr>
                <w:rFonts w:ascii="Arial" w:hAnsi="Arial" w:cs="Arial"/>
              </w:rPr>
              <w:t>etc</w:t>
            </w:r>
            <w:proofErr w:type="spellEnd"/>
          </w:p>
          <w:p w:rsidR="00AA3A1E" w:rsidRPr="00AA3A1E" w:rsidRDefault="00AA3A1E" w:rsidP="00AA3A1E">
            <w:pPr>
              <w:rPr>
                <w:rFonts w:ascii="Arial" w:hAnsi="Arial" w:cs="Arial"/>
              </w:rPr>
            </w:pPr>
            <w:r w:rsidRPr="00AA3A1E">
              <w:rPr>
                <w:rFonts w:ascii="Arial" w:hAnsi="Arial" w:cs="Arial"/>
              </w:rPr>
              <w:t>Excellent organisational, planning and time management skills; able to manage multiple projects simultaneously without compromising on standards and quality</w:t>
            </w:r>
          </w:p>
          <w:p w:rsidR="00AA3A1E" w:rsidRPr="00AA3A1E" w:rsidRDefault="00AA3A1E" w:rsidP="00AA3A1E">
            <w:pPr>
              <w:rPr>
                <w:rFonts w:ascii="Arial" w:hAnsi="Arial" w:cs="Arial"/>
              </w:rPr>
            </w:pPr>
            <w:r w:rsidRPr="00AA3A1E">
              <w:rPr>
                <w:rFonts w:ascii="Arial" w:hAnsi="Arial" w:cs="Arial"/>
              </w:rPr>
              <w:t xml:space="preserve">Ability to work within a major projects environment, possessing the organisational skills required to do so to demanding deadlines </w:t>
            </w:r>
          </w:p>
          <w:p w:rsidR="00AA3A1E" w:rsidRPr="00AA3A1E" w:rsidRDefault="00AA3A1E" w:rsidP="00AA3A1E">
            <w:pPr>
              <w:rPr>
                <w:rFonts w:ascii="Arial" w:hAnsi="Arial" w:cs="Arial"/>
              </w:rPr>
            </w:pPr>
            <w:r w:rsidRPr="00AA3A1E">
              <w:rPr>
                <w:rFonts w:ascii="Arial" w:hAnsi="Arial" w:cs="Arial"/>
              </w:rPr>
              <w:t>Ability to develop friendly and professional customer focused relations with others.</w:t>
            </w:r>
          </w:p>
          <w:p w:rsidR="00AA3A1E" w:rsidRPr="00AA3A1E" w:rsidRDefault="00AA3A1E" w:rsidP="00AA3A1E">
            <w:pPr>
              <w:rPr>
                <w:rFonts w:ascii="Arial" w:hAnsi="Arial" w:cs="Arial"/>
              </w:rPr>
            </w:pPr>
            <w:r w:rsidRPr="00AA3A1E">
              <w:rPr>
                <w:rFonts w:ascii="Arial" w:hAnsi="Arial" w:cs="Arial"/>
              </w:rPr>
              <w:t>Excellent communications skills, with the ability to simplify complex concepts both orally and in written form</w:t>
            </w:r>
          </w:p>
          <w:p w:rsidR="00AA3A1E" w:rsidRPr="00AA3A1E" w:rsidRDefault="00AA3A1E" w:rsidP="00AA3A1E">
            <w:pPr>
              <w:rPr>
                <w:rFonts w:ascii="Arial" w:hAnsi="Arial" w:cs="Arial"/>
              </w:rPr>
            </w:pPr>
            <w:r w:rsidRPr="00AA3A1E">
              <w:rPr>
                <w:rFonts w:ascii="Arial" w:hAnsi="Arial" w:cs="Arial"/>
              </w:rPr>
              <w:t>Proficient knowledge of health and safety and environmental legislation</w:t>
            </w:r>
          </w:p>
          <w:p w:rsidR="00AA3A1E" w:rsidRDefault="00AA3A1E" w:rsidP="00AA3A1E">
            <w:pPr>
              <w:rPr>
                <w:rFonts w:ascii="Arial" w:hAnsi="Arial" w:cs="Arial"/>
              </w:rPr>
            </w:pPr>
            <w:r w:rsidRPr="00AA3A1E">
              <w:rPr>
                <w:rFonts w:ascii="Arial" w:hAnsi="Arial" w:cs="Arial"/>
              </w:rPr>
              <w:t>Knowledge of construction contracts and procedures</w:t>
            </w:r>
          </w:p>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lastRenderedPageBreak/>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290AED" w:rsidP="00EB0B1E">
          <w:pPr>
            <w:pStyle w:val="Footer"/>
            <w:jc w:val="right"/>
            <w:rPr>
              <w:rFonts w:ascii="Arial" w:hAnsi="Arial" w:cs="Arial"/>
              <w:b/>
              <w:color w:val="1E1E1E"/>
              <w:sz w:val="16"/>
              <w:szCs w:val="16"/>
            </w:rPr>
          </w:pPr>
          <w:r>
            <w:rPr>
              <w:rFonts w:ascii="Arial" w:hAnsi="Arial" w:cs="Arial"/>
              <w:b/>
              <w:color w:val="1E1E1E"/>
              <w:sz w:val="16"/>
              <w:szCs w:val="16"/>
            </w:rPr>
            <w:t>Dec 2018</w:t>
          </w:r>
        </w:p>
      </w:tc>
    </w:tr>
  </w:tbl>
  <w:p w:rsidR="00A5332B" w:rsidRPr="00660676" w:rsidRDefault="00A5332B"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B" w:rsidRPr="00F42DAA" w:rsidRDefault="00290AED" w:rsidP="00290AED">
    <w:pPr>
      <w:pStyle w:val="Header"/>
      <w:tabs>
        <w:tab w:val="clear" w:pos="4153"/>
        <w:tab w:val="clear" w:pos="8306"/>
        <w:tab w:val="left" w:pos="0"/>
        <w:tab w:val="left" w:pos="1418"/>
      </w:tabs>
      <w:rPr>
        <w:rFonts w:ascii="Arial" w:hAnsi="Arial" w:cs="Arial"/>
        <w:color w:val="1E1E1E"/>
        <w:sz w:val="28"/>
        <w:szCs w:val="28"/>
      </w:rPr>
    </w:pPr>
    <w:r w:rsidRPr="00290AED">
      <w:rPr>
        <w:rFonts w:ascii="Arial" w:hAnsi="Arial" w:cs="Arial"/>
        <w:noProof/>
        <w:color w:val="1E1E1E"/>
        <w:sz w:val="28"/>
        <w:szCs w:val="28"/>
      </w:rPr>
      <mc:AlternateContent>
        <mc:Choice Requires="wps">
          <w:drawing>
            <wp:anchor distT="45720" distB="45720" distL="114300" distR="114300" simplePos="0" relativeHeight="251660800" behindDoc="0" locked="0" layoutInCell="1" allowOverlap="1">
              <wp:simplePos x="0" y="0"/>
              <wp:positionH relativeFrom="column">
                <wp:posOffset>4168622</wp:posOffset>
              </wp:positionH>
              <wp:positionV relativeFrom="paragraph">
                <wp:posOffset>-138989</wp:posOffset>
              </wp:positionV>
              <wp:extent cx="2360930" cy="1404620"/>
              <wp:effectExtent l="0" t="0" r="889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0AED" w:rsidRDefault="00290AED" w:rsidP="00290AED">
                          <w:pPr>
                            <w:jc w:val="right"/>
                          </w:pPr>
                          <w:r w:rsidRPr="00290AED">
                            <w:rPr>
                              <w:noProof/>
                            </w:rPr>
                            <w:drawing>
                              <wp:inline distT="0" distB="0" distL="0" distR="0">
                                <wp:extent cx="1477645" cy="694690"/>
                                <wp:effectExtent l="0" t="0" r="8255" b="0"/>
                                <wp:docPr id="9" name="Picture 9" descr="C:\Users\hayley.rushforth\Desktop\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yley.rushforth\Desktop\MS_Logo_4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946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5pt;margin-top:-10.9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" stroked="f">
              <v:textbox style="mso-fit-shape-to-text:t">
                <w:txbxContent>
                  <w:p w:rsidR="00290AED" w:rsidRDefault="00290AED" w:rsidP="00290AED">
                    <w:pPr>
                      <w:jc w:val="right"/>
                    </w:pPr>
                    <w:r w:rsidRPr="00290AED">
                      <w:rPr>
                        <w:noProof/>
                      </w:rPr>
                      <w:drawing>
                        <wp:inline distT="0" distB="0" distL="0" distR="0">
                          <wp:extent cx="1477645" cy="694690"/>
                          <wp:effectExtent l="0" t="0" r="8255" b="0"/>
                          <wp:docPr id="9" name="Picture 9" descr="C:\Users\hayley.rushforth\Desktop\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yley.rushforth\Desktop\MS_Logo_4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94690"/>
                                  </a:xfrm>
                                  <a:prstGeom prst="rect">
                                    <a:avLst/>
                                  </a:prstGeom>
                                  <a:noFill/>
                                  <a:ln>
                                    <a:noFill/>
                                  </a:ln>
                                </pic:spPr>
                              </pic:pic>
                            </a:graphicData>
                          </a:graphic>
                        </wp:inline>
                      </w:drawing>
                    </w:r>
                  </w:p>
                </w:txbxContent>
              </v:textbox>
              <w10:wrap type="square"/>
            </v:shape>
          </w:pict>
        </mc:Fallback>
      </mc:AlternateContent>
    </w:r>
    <w:r w:rsidR="00A5332B">
      <w:rPr>
        <w:rFonts w:ascii="Arial" w:hAnsi="Arial" w:cs="Arial"/>
        <w:color w:val="1E1E1E"/>
        <w:sz w:val="28"/>
        <w:szCs w:val="28"/>
      </w:rPr>
      <w:t xml:space="preserve">Human Resources - Recruitment </w:t>
    </w:r>
    <w:r>
      <w:rPr>
        <w:rFonts w:ascii="Arial" w:hAnsi="Arial" w:cs="Arial"/>
        <w:color w:val="1E1E1E"/>
        <w:sz w:val="28"/>
        <w:szCs w:val="28"/>
      </w:rPr>
      <w:tab/>
    </w:r>
    <w:r>
      <w:rPr>
        <w:rFonts w:ascii="Arial" w:hAnsi="Arial" w:cs="Arial"/>
        <w:color w:val="1E1E1E"/>
        <w:sz w:val="28"/>
        <w:szCs w:val="28"/>
      </w:rPr>
      <w:tab/>
    </w:r>
    <w:r>
      <w:rPr>
        <w:rFonts w:ascii="Arial" w:hAnsi="Arial" w:cs="Arial"/>
        <w:color w:val="1E1E1E"/>
        <w:sz w:val="28"/>
        <w:szCs w:val="28"/>
      </w:rPr>
      <w:tab/>
    </w:r>
    <w:r>
      <w:rPr>
        <w:rFonts w:ascii="Arial" w:hAnsi="Arial" w:cs="Arial"/>
        <w:color w:val="1E1E1E"/>
        <w:sz w:val="28"/>
        <w:szCs w:val="28"/>
      </w:rPr>
      <w:tab/>
    </w:r>
    <w:r>
      <w:rPr>
        <w:rFonts w:ascii="Arial" w:hAnsi="Arial" w:cs="Arial"/>
        <w:color w:val="1E1E1E"/>
        <w:sz w:val="28"/>
        <w:szCs w:val="28"/>
      </w:rPr>
      <w:tab/>
    </w:r>
    <w:r>
      <w:rPr>
        <w:rFonts w:ascii="Arial" w:hAnsi="Arial" w:cs="Arial"/>
        <w:color w:val="1E1E1E"/>
        <w:sz w:val="28"/>
        <w:szCs w:val="28"/>
      </w:rPr>
      <w:tab/>
    </w:r>
    <w:r>
      <w:rPr>
        <w:rFonts w:ascii="Arial" w:hAnsi="Arial" w:cs="Arial"/>
        <w:color w:val="1E1E1E"/>
        <w:sz w:val="28"/>
        <w:szCs w:val="28"/>
      </w:rPr>
      <w:tab/>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4E44" id="Group 15" o:spid="_x0000_s1027"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8"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 id="Text Box 14" o:spid="_x0000_s1029"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F5DB"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BC"/>
    <w:rsid w:val="00002B53"/>
    <w:rsid w:val="0001122A"/>
    <w:rsid w:val="000113D9"/>
    <w:rsid w:val="00023475"/>
    <w:rsid w:val="000278ED"/>
    <w:rsid w:val="00027AAA"/>
    <w:rsid w:val="00044D01"/>
    <w:rsid w:val="00055515"/>
    <w:rsid w:val="000606E9"/>
    <w:rsid w:val="000607A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0AED"/>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1703"/>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A3A1E"/>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D76FF"/>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15:docId w15:val="{8BCF08BE-D07A-43EE-82A1-2F2F5F2D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888765494">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A9B1-69DD-4FDA-A638-2D8BB108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2</cp:revision>
  <cp:lastPrinted>2014-02-21T15:39:00Z</cp:lastPrinted>
  <dcterms:created xsi:type="dcterms:W3CDTF">2018-12-18T10:41:00Z</dcterms:created>
  <dcterms:modified xsi:type="dcterms:W3CDTF">2018-12-18T10:41:00Z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