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430" w:rsidRPr="00240430" w:rsidRDefault="00EA36E0" w:rsidP="00514543">
      <w:pPr>
        <w:pStyle w:val="Heading2"/>
        <w:spacing w:before="120" w:after="120"/>
        <w:rPr>
          <w:rFonts w:ascii="Arial" w:hAnsi="Arial" w:cs="Arial"/>
          <w:color w:val="00B0F0"/>
        </w:rPr>
      </w:pPr>
      <w:r>
        <w:rPr>
          <w:rFonts w:ascii="Arial" w:hAnsi="Arial" w:cs="Arial"/>
          <w:color w:val="00B0F0"/>
        </w:rPr>
        <w:t xml:space="preserve">Senior </w:t>
      </w:r>
      <w:r w:rsidR="002C5C13">
        <w:rPr>
          <w:rFonts w:ascii="Arial" w:hAnsi="Arial" w:cs="Arial"/>
          <w:color w:val="00B0F0"/>
        </w:rPr>
        <w:t>Estimator</w:t>
      </w:r>
      <w:r>
        <w:rPr>
          <w:rFonts w:ascii="Arial" w:hAnsi="Arial" w:cs="Arial"/>
          <w:color w:val="00B0F0"/>
        </w:rPr>
        <w:t xml:space="preserve"> </w:t>
      </w:r>
      <w:r w:rsidR="006725B1">
        <w:rPr>
          <w:rFonts w:ascii="Arial" w:hAnsi="Arial" w:cs="Arial"/>
          <w:color w:val="00B0F0"/>
        </w:rPr>
        <w:t>– L</w:t>
      </w:r>
      <w:r w:rsidR="00F56E83">
        <w:rPr>
          <w:rFonts w:ascii="Arial" w:hAnsi="Arial" w:cs="Arial"/>
          <w:color w:val="00B0F0"/>
        </w:rPr>
        <w:t>evel 1</w:t>
      </w:r>
      <w:bookmarkStart w:id="0" w:name="_GoBack"/>
      <w:bookmarkEnd w:id="0"/>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A51FFB" w:rsidP="00727FCF">
            <w:pPr>
              <w:rPr>
                <w:rFonts w:ascii="Arial" w:hAnsi="Arial" w:cs="Arial"/>
              </w:rPr>
            </w:pPr>
            <w:r>
              <w:rPr>
                <w:rFonts w:ascii="Arial" w:hAnsi="Arial" w:cs="Arial"/>
              </w:rPr>
              <w:t>Senior Manager - 2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F31304" w:rsidRDefault="00F31304" w:rsidP="00F31304">
            <w:pPr>
              <w:rPr>
                <w:rFonts w:ascii="Arial" w:hAnsi="Arial" w:cs="Arial"/>
              </w:rPr>
            </w:pPr>
            <w:r>
              <w:rPr>
                <w:rFonts w:ascii="Arial" w:hAnsi="Arial" w:cs="Arial"/>
              </w:rPr>
              <w:t>People at this level will manage a function, a number of managers or an income stream.</w:t>
            </w:r>
          </w:p>
          <w:p w:rsidR="00F31304" w:rsidRDefault="00F31304" w:rsidP="00F31304">
            <w:pPr>
              <w:rPr>
                <w:rFonts w:ascii="Arial" w:hAnsi="Arial" w:cs="Arial"/>
              </w:rPr>
            </w:pPr>
          </w:p>
          <w:p w:rsidR="00F31304" w:rsidRDefault="00F31304" w:rsidP="00F31304">
            <w:pPr>
              <w:rPr>
                <w:rFonts w:ascii="Arial" w:hAnsi="Arial" w:cs="Arial"/>
              </w:rPr>
            </w:pPr>
            <w:r>
              <w:rPr>
                <w:rFonts w:ascii="Arial" w:hAnsi="Arial" w:cs="Arial"/>
              </w:rPr>
              <w:t>In operations they will manage multidisciplinary construction projects or medium sized sites and their associated activities from conception through to completion, delivering work that meets project requirements, customer satisfaction and in accordance with Morgan Sindall standards. They will play a major role in ensuring Health, Safety and Environmental Policies are delivered.</w:t>
            </w:r>
          </w:p>
          <w:p w:rsidR="00F31304" w:rsidRDefault="00F31304" w:rsidP="00F31304">
            <w:pPr>
              <w:rPr>
                <w:rFonts w:ascii="Arial" w:hAnsi="Arial" w:cs="Arial"/>
              </w:rPr>
            </w:pPr>
          </w:p>
          <w:p w:rsidR="00A51FFB" w:rsidRPr="00F354EF" w:rsidRDefault="00F31304" w:rsidP="00F31304">
            <w:pPr>
              <w:rPr>
                <w:rFonts w:ascii="Arial" w:hAnsi="Arial" w:cs="Arial"/>
              </w:rPr>
            </w:pPr>
            <w:r>
              <w:rPr>
                <w:rFonts w:ascii="Arial" w:hAnsi="Arial" w:cs="Arial"/>
              </w:rPr>
              <w:t>In commercial they will manage contracts and may lead on a framework, project, special works or design.</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2C5C13" w:rsidRPr="002C5C13" w:rsidRDefault="002C5C13" w:rsidP="002C5C13">
            <w:pPr>
              <w:rPr>
                <w:rFonts w:ascii="Arial" w:hAnsi="Arial" w:cs="Arial"/>
              </w:rPr>
            </w:pPr>
            <w:r w:rsidRPr="002C5C13">
              <w:rPr>
                <w:rFonts w:ascii="Arial" w:hAnsi="Arial" w:cs="Arial"/>
              </w:rPr>
              <w:t>Sets clear and appropriate goals that consider the bigger picture</w:t>
            </w:r>
          </w:p>
          <w:p w:rsidR="002C5C13" w:rsidRPr="002C5C13" w:rsidRDefault="002C5C13" w:rsidP="002C5C13">
            <w:pPr>
              <w:rPr>
                <w:rFonts w:ascii="Arial" w:hAnsi="Arial" w:cs="Arial"/>
              </w:rPr>
            </w:pPr>
            <w:r w:rsidRPr="002C5C13">
              <w:rPr>
                <w:rFonts w:ascii="Arial" w:hAnsi="Arial" w:cs="Arial"/>
              </w:rPr>
              <w:t>Drives well to achieve consistent results</w:t>
            </w:r>
          </w:p>
          <w:p w:rsidR="006949B0" w:rsidRDefault="002C5C13" w:rsidP="002C5C13">
            <w:pPr>
              <w:rPr>
                <w:rFonts w:ascii="Arial" w:hAnsi="Arial" w:cs="Arial"/>
              </w:rPr>
            </w:pPr>
            <w:r w:rsidRPr="002C5C13">
              <w:rPr>
                <w:rFonts w:ascii="Arial" w:hAnsi="Arial" w:cs="Arial"/>
              </w:rPr>
              <w:t>Deliver a quality 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EA36E0" w:rsidRPr="00EA36E0" w:rsidRDefault="00EA36E0" w:rsidP="00EA36E0">
            <w:pPr>
              <w:rPr>
                <w:rFonts w:ascii="Arial" w:hAnsi="Arial" w:cs="Arial"/>
              </w:rPr>
            </w:pPr>
            <w:r w:rsidRPr="00EA36E0">
              <w:rPr>
                <w:rFonts w:ascii="Arial" w:hAnsi="Arial" w:cs="Arial"/>
              </w:rPr>
              <w:t>Rational and systematic analysis of situation to enable decisions on more varied issues</w:t>
            </w:r>
          </w:p>
          <w:p w:rsidR="00804512" w:rsidRDefault="00EA36E0" w:rsidP="00EA36E0">
            <w:pPr>
              <w:rPr>
                <w:rFonts w:ascii="Arial" w:hAnsi="Arial" w:cs="Arial"/>
              </w:rPr>
            </w:pPr>
            <w:r w:rsidRPr="00EA36E0">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760869" w:rsidRPr="00760869" w:rsidRDefault="00760869" w:rsidP="00760869">
            <w:pPr>
              <w:rPr>
                <w:rFonts w:ascii="Arial" w:hAnsi="Arial" w:cs="Arial"/>
              </w:rPr>
            </w:pPr>
            <w:r w:rsidRPr="00760869">
              <w:rPr>
                <w:rFonts w:ascii="Arial" w:hAnsi="Arial" w:cs="Arial"/>
              </w:rPr>
              <w:t xml:space="preserve">Ability to choose most appropriate style of communication </w:t>
            </w:r>
          </w:p>
          <w:p w:rsidR="00760869" w:rsidRPr="00760869" w:rsidRDefault="00760869" w:rsidP="00760869">
            <w:pPr>
              <w:rPr>
                <w:rFonts w:ascii="Arial" w:hAnsi="Arial" w:cs="Arial"/>
              </w:rPr>
            </w:pPr>
            <w:r w:rsidRPr="00760869">
              <w:rPr>
                <w:rFonts w:ascii="Arial" w:hAnsi="Arial" w:cs="Arial"/>
              </w:rPr>
              <w:t xml:space="preserve">Able to listen actively by which we mean hearing and interpreting what is said </w:t>
            </w:r>
          </w:p>
          <w:p w:rsidR="00221785" w:rsidRDefault="00760869" w:rsidP="00760869">
            <w:pPr>
              <w:rPr>
                <w:rFonts w:ascii="Arial" w:hAnsi="Arial" w:cs="Arial"/>
              </w:rPr>
            </w:pPr>
            <w:r w:rsidRPr="00760869">
              <w:rPr>
                <w:rFonts w:ascii="Arial" w:hAnsi="Arial" w:cs="Arial"/>
              </w:rPr>
              <w:t>Demonstrating sound questioning techniques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 xml:space="preserve">See potential of new ideas and situations </w:t>
            </w:r>
          </w:p>
          <w:p w:rsidR="00A46F23" w:rsidRPr="00A46F23" w:rsidRDefault="00A46F23" w:rsidP="00A46F23">
            <w:pPr>
              <w:rPr>
                <w:rFonts w:ascii="Arial" w:hAnsi="Arial" w:cs="Arial"/>
              </w:rPr>
            </w:pPr>
            <w:r w:rsidRPr="00A46F23">
              <w:rPr>
                <w:rFonts w:ascii="Arial" w:hAnsi="Arial" w:cs="Arial"/>
              </w:rPr>
              <w:t>Takes a pragmatic approach to change</w:t>
            </w:r>
          </w:p>
          <w:p w:rsidR="00A46F23" w:rsidRPr="00A46F23" w:rsidRDefault="00A46F23" w:rsidP="00A46F23">
            <w:pPr>
              <w:rPr>
                <w:rFonts w:ascii="Arial" w:hAnsi="Arial" w:cs="Arial"/>
              </w:rPr>
            </w:pPr>
            <w:r w:rsidRPr="00A46F23">
              <w:rPr>
                <w:rFonts w:ascii="Arial" w:hAnsi="Arial" w:cs="Arial"/>
              </w:rPr>
              <w:t>Considers impact of change on others as well as self</w:t>
            </w:r>
          </w:p>
          <w:p w:rsidR="00F96DA2" w:rsidRDefault="00A46F23" w:rsidP="00A46F23">
            <w:pPr>
              <w:rPr>
                <w:rFonts w:ascii="Arial" w:hAnsi="Arial" w:cs="Arial"/>
              </w:rPr>
            </w:pPr>
            <w:r w:rsidRPr="00A46F23">
              <w:rPr>
                <w:rFonts w:ascii="Arial" w:hAnsi="Arial" w:cs="Arial"/>
              </w:rPr>
              <w:t>Ability to explain the effects to colleagues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612ECA" w:rsidRPr="00612ECA" w:rsidRDefault="00612ECA" w:rsidP="00612ECA">
            <w:pPr>
              <w:rPr>
                <w:rFonts w:ascii="Arial" w:hAnsi="Arial" w:cs="Arial"/>
              </w:rPr>
            </w:pPr>
            <w:r w:rsidRPr="00612ECA">
              <w:rPr>
                <w:rFonts w:ascii="Arial" w:hAnsi="Arial" w:cs="Arial"/>
              </w:rPr>
              <w:t>Develop inter-team collaboration inside and outside company</w:t>
            </w:r>
          </w:p>
          <w:p w:rsidR="00612ECA" w:rsidRPr="00612ECA" w:rsidRDefault="00612ECA" w:rsidP="00612ECA">
            <w:pPr>
              <w:rPr>
                <w:rFonts w:ascii="Arial" w:hAnsi="Arial" w:cs="Arial"/>
              </w:rPr>
            </w:pPr>
            <w:r w:rsidRPr="00612ECA">
              <w:rPr>
                <w:rFonts w:ascii="Arial" w:hAnsi="Arial" w:cs="Arial"/>
              </w:rPr>
              <w:t>Understand the role of a team and how it delivers the objectives</w:t>
            </w:r>
          </w:p>
          <w:p w:rsidR="00612ECA" w:rsidRPr="00612ECA" w:rsidRDefault="00612ECA" w:rsidP="00612ECA">
            <w:pPr>
              <w:rPr>
                <w:rFonts w:ascii="Arial" w:hAnsi="Arial" w:cs="Arial"/>
              </w:rPr>
            </w:pPr>
            <w:r w:rsidRPr="00612ECA">
              <w:rPr>
                <w:rFonts w:ascii="Arial" w:hAnsi="Arial" w:cs="Arial"/>
              </w:rPr>
              <w:t>Can adapt to different types of teams in most situations</w:t>
            </w:r>
          </w:p>
          <w:p w:rsidR="00804512" w:rsidRDefault="00612ECA" w:rsidP="00612ECA">
            <w:pPr>
              <w:rPr>
                <w:rFonts w:ascii="Arial" w:hAnsi="Arial" w:cs="Arial"/>
              </w:rPr>
            </w:pPr>
            <w:r w:rsidRPr="00612ECA">
              <w:rPr>
                <w:rFonts w:ascii="Arial" w:hAnsi="Arial" w:cs="Arial"/>
              </w:rPr>
              <w:t>Takes a cohesive and encouraging approach to team working</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612ECA" w:rsidRPr="00612ECA" w:rsidRDefault="00612ECA" w:rsidP="00612ECA">
            <w:pPr>
              <w:rPr>
                <w:rFonts w:ascii="Arial" w:hAnsi="Arial" w:cs="Arial"/>
              </w:rPr>
            </w:pPr>
            <w:r w:rsidRPr="00612ECA">
              <w:rPr>
                <w:rFonts w:ascii="Arial" w:hAnsi="Arial" w:cs="Arial"/>
              </w:rPr>
              <w:t xml:space="preserve">Ability to take control of situations with one's sphere of influence </w:t>
            </w:r>
          </w:p>
          <w:p w:rsidR="006949B0" w:rsidRDefault="00612ECA" w:rsidP="00612ECA">
            <w:pPr>
              <w:rPr>
                <w:rFonts w:ascii="Arial" w:hAnsi="Arial" w:cs="Arial"/>
              </w:rPr>
            </w:pPr>
            <w:r w:rsidRPr="00612ECA">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 xml:space="preserve">Create a resource plan for an unfamiliar or potentially complex project </w:t>
            </w:r>
          </w:p>
          <w:p w:rsidR="00A46F23" w:rsidRPr="00A46F23" w:rsidRDefault="00A46F23" w:rsidP="00A46F23">
            <w:pPr>
              <w:rPr>
                <w:rFonts w:ascii="Arial" w:hAnsi="Arial" w:cs="Arial"/>
              </w:rPr>
            </w:pPr>
            <w:r w:rsidRPr="00A46F23">
              <w:rPr>
                <w:rFonts w:ascii="Arial" w:hAnsi="Arial" w:cs="Arial"/>
              </w:rPr>
              <w:t>Manage others to implement effective planning, problem-solving and decision making</w:t>
            </w:r>
          </w:p>
          <w:p w:rsidR="00221785" w:rsidRDefault="00A46F23" w:rsidP="00A46F23">
            <w:pPr>
              <w:rPr>
                <w:rFonts w:ascii="Arial" w:hAnsi="Arial" w:cs="Arial"/>
              </w:rPr>
            </w:pPr>
            <w:r w:rsidRPr="00A46F23">
              <w:rPr>
                <w:rFonts w:ascii="Arial" w:hAnsi="Arial" w:cs="Arial"/>
              </w:rPr>
              <w:t>Understand the resource implications on the business plan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612ECA" w:rsidRPr="00612ECA" w:rsidRDefault="00612ECA" w:rsidP="00612ECA">
            <w:pPr>
              <w:rPr>
                <w:rFonts w:ascii="Arial" w:hAnsi="Arial" w:cs="Arial"/>
              </w:rPr>
            </w:pPr>
            <w:r w:rsidRPr="00612ECA">
              <w:rPr>
                <w:rFonts w:ascii="Arial" w:hAnsi="Arial" w:cs="Arial"/>
              </w:rPr>
              <w:t xml:space="preserve">Understand the other's point of view </w:t>
            </w:r>
          </w:p>
          <w:p w:rsidR="00612ECA" w:rsidRPr="00612ECA" w:rsidRDefault="00612ECA" w:rsidP="00612ECA">
            <w:pPr>
              <w:rPr>
                <w:rFonts w:ascii="Arial" w:hAnsi="Arial" w:cs="Arial"/>
              </w:rPr>
            </w:pPr>
            <w:r w:rsidRPr="00612ECA">
              <w:rPr>
                <w:rFonts w:ascii="Arial" w:hAnsi="Arial" w:cs="Arial"/>
              </w:rPr>
              <w:t>Make an objective and structured case with pros and cons</w:t>
            </w:r>
          </w:p>
          <w:p w:rsidR="00612ECA" w:rsidRPr="00612ECA" w:rsidRDefault="00612ECA" w:rsidP="00612ECA">
            <w:pPr>
              <w:rPr>
                <w:rFonts w:ascii="Arial" w:hAnsi="Arial" w:cs="Arial"/>
              </w:rPr>
            </w:pPr>
            <w:r w:rsidRPr="00612ECA">
              <w:rPr>
                <w:rFonts w:ascii="Arial" w:hAnsi="Arial" w:cs="Arial"/>
              </w:rPr>
              <w:t>Understand the need to give and take</w:t>
            </w:r>
          </w:p>
          <w:p w:rsidR="006949B0" w:rsidRDefault="00612ECA" w:rsidP="00612ECA">
            <w:pPr>
              <w:rPr>
                <w:rFonts w:ascii="Arial" w:hAnsi="Arial" w:cs="Arial"/>
              </w:rPr>
            </w:pPr>
            <w:r w:rsidRPr="00612ECA">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Grow a team that is aligned with the business objectives</w:t>
            </w:r>
          </w:p>
          <w:p w:rsidR="00A46F23" w:rsidRPr="00A46F23" w:rsidRDefault="00A46F23" w:rsidP="00A46F23">
            <w:pPr>
              <w:rPr>
                <w:rFonts w:ascii="Arial" w:hAnsi="Arial" w:cs="Arial"/>
              </w:rPr>
            </w:pPr>
            <w:r w:rsidRPr="00A46F23">
              <w:rPr>
                <w:rFonts w:ascii="Arial" w:hAnsi="Arial" w:cs="Arial"/>
              </w:rPr>
              <w:t>Understand strengths and weaknesses of team members and work with them to good effect</w:t>
            </w:r>
          </w:p>
          <w:p w:rsidR="00A46F23" w:rsidRPr="00A46F23" w:rsidRDefault="00A46F23" w:rsidP="00A46F23">
            <w:pPr>
              <w:rPr>
                <w:rFonts w:ascii="Arial" w:hAnsi="Arial" w:cs="Arial"/>
              </w:rPr>
            </w:pPr>
            <w:r w:rsidRPr="00A46F23">
              <w:rPr>
                <w:rFonts w:ascii="Arial" w:hAnsi="Arial" w:cs="Arial"/>
              </w:rPr>
              <w:t>Understand ambition and manager expectations</w:t>
            </w:r>
          </w:p>
          <w:p w:rsidR="006949B0" w:rsidRDefault="00A46F23" w:rsidP="00A46F23">
            <w:pPr>
              <w:rPr>
                <w:rFonts w:ascii="Arial" w:hAnsi="Arial" w:cs="Arial"/>
              </w:rPr>
            </w:pPr>
            <w:r w:rsidRPr="00A46F23">
              <w:rPr>
                <w:rFonts w:ascii="Arial" w:hAnsi="Arial" w:cs="Arial"/>
              </w:rPr>
              <w:t>Use of a wide range of development tools</w:t>
            </w:r>
          </w:p>
        </w:tc>
      </w:tr>
    </w:tbl>
    <w:p w:rsidR="006043B4" w:rsidRDefault="006043B4" w:rsidP="00E63856">
      <w:pPr>
        <w:pStyle w:val="Heading2"/>
        <w:spacing w:before="120" w:after="120"/>
        <w:rPr>
          <w:rFonts w:ascii="Arial" w:hAnsi="Arial" w:cs="Arial"/>
          <w:color w:val="00B0F0"/>
        </w:rPr>
      </w:pPr>
    </w:p>
    <w:p w:rsidR="006043B4" w:rsidRDefault="006043B4" w:rsidP="00E63856">
      <w:pPr>
        <w:pStyle w:val="Heading2"/>
        <w:spacing w:before="120" w:after="120"/>
        <w:rPr>
          <w:rFonts w:ascii="Arial" w:hAnsi="Arial" w:cs="Arial"/>
          <w:color w:val="00B0F0"/>
        </w:rPr>
      </w:pPr>
    </w:p>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2C5C13" w:rsidP="00816C14">
            <w:pPr>
              <w:rPr>
                <w:rFonts w:ascii="Arial" w:hAnsi="Arial" w:cs="Arial"/>
              </w:rPr>
            </w:pPr>
            <w:r w:rsidRPr="002C5C13">
              <w:rPr>
                <w:rFonts w:ascii="Arial" w:hAnsi="Arial" w:cs="Arial"/>
              </w:rPr>
              <w:t>Support the pre-construction team for preparing tenders to secure projects, in particular competitive design and build tenders for both new build and refurbishment projects including liaising with planners, design managers and preconstruction managers to deliver innovative solution.</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2C5C13" w:rsidRPr="002C5C13" w:rsidRDefault="002C5C13" w:rsidP="002C5C13">
            <w:pPr>
              <w:rPr>
                <w:rFonts w:ascii="Arial" w:hAnsi="Arial" w:cs="Arial"/>
              </w:rPr>
            </w:pPr>
            <w:r w:rsidRPr="002C5C13">
              <w:rPr>
                <w:rFonts w:ascii="Arial" w:hAnsi="Arial" w:cs="Arial"/>
              </w:rPr>
              <w:t>Support the bid team to achieve deadlines</w:t>
            </w:r>
          </w:p>
          <w:p w:rsidR="002C5C13" w:rsidRPr="002C5C13" w:rsidRDefault="002C5C13" w:rsidP="002C5C13">
            <w:pPr>
              <w:rPr>
                <w:rFonts w:ascii="Arial" w:hAnsi="Arial" w:cs="Arial"/>
              </w:rPr>
            </w:pPr>
            <w:r w:rsidRPr="002C5C13">
              <w:rPr>
                <w:rFonts w:ascii="Arial" w:hAnsi="Arial" w:cs="Arial"/>
              </w:rPr>
              <w:t>Obtain the most competitive quotes by understanding current market trends</w:t>
            </w:r>
          </w:p>
          <w:p w:rsidR="002C5C13" w:rsidRPr="002C5C13" w:rsidRDefault="002C5C13" w:rsidP="002C5C13">
            <w:pPr>
              <w:rPr>
                <w:rFonts w:ascii="Arial" w:hAnsi="Arial" w:cs="Arial"/>
              </w:rPr>
            </w:pPr>
            <w:r w:rsidRPr="002C5C13">
              <w:rPr>
                <w:rFonts w:ascii="Arial" w:hAnsi="Arial" w:cs="Arial"/>
              </w:rPr>
              <w:t>Identify and report on risk and opportunity / scope</w:t>
            </w:r>
          </w:p>
          <w:p w:rsidR="00EA36E0" w:rsidRPr="002C5C13" w:rsidRDefault="002C5C13" w:rsidP="002C5C13">
            <w:pPr>
              <w:rPr>
                <w:rFonts w:ascii="Arial" w:hAnsi="Arial" w:cs="Arial"/>
              </w:rPr>
            </w:pPr>
            <w:r w:rsidRPr="002C5C13">
              <w:rPr>
                <w:rFonts w:ascii="Arial" w:hAnsi="Arial" w:cs="Arial"/>
              </w:rPr>
              <w:t>Produce accurate net estimates in accordance with Morgan Sindall standards to win work</w:t>
            </w:r>
          </w:p>
          <w:p w:rsidR="002C5C13" w:rsidRPr="002C5C13" w:rsidRDefault="002C5C13" w:rsidP="002C5C13">
            <w:pPr>
              <w:rPr>
                <w:rFonts w:ascii="Arial" w:hAnsi="Arial" w:cs="Arial"/>
              </w:rPr>
            </w:pPr>
            <w:r w:rsidRPr="002C5C13">
              <w:rPr>
                <w:rFonts w:ascii="Arial" w:hAnsi="Arial" w:cs="Arial"/>
              </w:rPr>
              <w:t>Prepare accurate and competitive estimates and cost plans</w:t>
            </w:r>
          </w:p>
          <w:p w:rsidR="002C5C13" w:rsidRPr="002C5C13" w:rsidRDefault="002C5C13" w:rsidP="002C5C13">
            <w:pPr>
              <w:rPr>
                <w:rFonts w:ascii="Arial" w:hAnsi="Arial" w:cs="Arial"/>
              </w:rPr>
            </w:pPr>
            <w:r w:rsidRPr="002C5C13">
              <w:rPr>
                <w:rFonts w:ascii="Arial" w:hAnsi="Arial" w:cs="Arial"/>
              </w:rPr>
              <w:t>Utilise, interpret and represent benchmark data</w:t>
            </w:r>
          </w:p>
          <w:p w:rsidR="002C5C13" w:rsidRPr="002C5C13" w:rsidRDefault="002C5C13" w:rsidP="002C5C13">
            <w:pPr>
              <w:rPr>
                <w:rFonts w:ascii="Arial" w:hAnsi="Arial" w:cs="Arial"/>
              </w:rPr>
            </w:pPr>
            <w:r w:rsidRPr="002C5C13">
              <w:rPr>
                <w:rFonts w:ascii="Arial" w:hAnsi="Arial" w:cs="Arial"/>
              </w:rPr>
              <w:t>Assess tender documentation, requirements and report findings to team</w:t>
            </w:r>
          </w:p>
          <w:p w:rsidR="002C5C13" w:rsidRPr="002C5C13" w:rsidRDefault="002C5C13" w:rsidP="002C5C13">
            <w:pPr>
              <w:rPr>
                <w:rFonts w:ascii="Arial" w:hAnsi="Arial" w:cs="Arial"/>
              </w:rPr>
            </w:pPr>
            <w:r w:rsidRPr="002C5C13">
              <w:rPr>
                <w:rFonts w:ascii="Arial" w:hAnsi="Arial" w:cs="Arial"/>
              </w:rPr>
              <w:t>Develop tender strategy and continuously monitor</w:t>
            </w:r>
          </w:p>
          <w:p w:rsidR="002C5C13" w:rsidRPr="002C5C13" w:rsidRDefault="002C5C13" w:rsidP="002C5C13">
            <w:pPr>
              <w:rPr>
                <w:rFonts w:ascii="Arial" w:hAnsi="Arial" w:cs="Arial"/>
              </w:rPr>
            </w:pPr>
            <w:r w:rsidRPr="002C5C13">
              <w:rPr>
                <w:rFonts w:ascii="Arial" w:hAnsi="Arial" w:cs="Arial"/>
              </w:rPr>
              <w:t>Ensure all supplementary information is in place</w:t>
            </w:r>
          </w:p>
          <w:p w:rsidR="002C5C13" w:rsidRPr="002C5C13" w:rsidRDefault="002C5C13" w:rsidP="002C5C13">
            <w:pPr>
              <w:rPr>
                <w:rFonts w:ascii="Arial" w:hAnsi="Arial" w:cs="Arial"/>
              </w:rPr>
            </w:pPr>
            <w:r w:rsidRPr="002C5C13">
              <w:rPr>
                <w:rFonts w:ascii="Arial" w:hAnsi="Arial" w:cs="Arial"/>
              </w:rPr>
              <w:t>Full working knowledge of estimating software system and ensure upgrades are understood and implemented</w:t>
            </w:r>
          </w:p>
          <w:p w:rsidR="002C5C13" w:rsidRPr="002C5C13" w:rsidRDefault="002C5C13" w:rsidP="002C5C13">
            <w:pPr>
              <w:rPr>
                <w:rFonts w:ascii="Arial" w:hAnsi="Arial" w:cs="Arial"/>
              </w:rPr>
            </w:pPr>
            <w:r w:rsidRPr="002C5C13">
              <w:rPr>
                <w:rFonts w:ascii="Arial" w:hAnsi="Arial" w:cs="Arial"/>
              </w:rPr>
              <w:t>Operate within the Morgan Sindall standards estimating procedures</w:t>
            </w:r>
          </w:p>
          <w:p w:rsidR="002C5C13" w:rsidRPr="002C5C13" w:rsidRDefault="002C5C13" w:rsidP="002C5C13">
            <w:pPr>
              <w:rPr>
                <w:rFonts w:ascii="Arial" w:hAnsi="Arial" w:cs="Arial"/>
              </w:rPr>
            </w:pPr>
            <w:r w:rsidRPr="002C5C13">
              <w:rPr>
                <w:rFonts w:ascii="Arial" w:hAnsi="Arial" w:cs="Arial"/>
              </w:rPr>
              <w:t>Awareness of current health and safety requirements and changes</w:t>
            </w:r>
          </w:p>
          <w:p w:rsidR="002C5C13" w:rsidRPr="002C5C13" w:rsidRDefault="002C5C13" w:rsidP="002C5C13">
            <w:pPr>
              <w:rPr>
                <w:rFonts w:ascii="Arial" w:hAnsi="Arial" w:cs="Arial"/>
              </w:rPr>
            </w:pPr>
            <w:r w:rsidRPr="002C5C13">
              <w:rPr>
                <w:rFonts w:ascii="Arial" w:hAnsi="Arial" w:cs="Arial"/>
              </w:rPr>
              <w:t>Ensure risk register is applied and monitored</w:t>
            </w:r>
          </w:p>
          <w:p w:rsidR="002C5C13" w:rsidRPr="002C5C13" w:rsidRDefault="002C5C13" w:rsidP="002C5C13">
            <w:pPr>
              <w:rPr>
                <w:rFonts w:ascii="Arial" w:hAnsi="Arial" w:cs="Arial"/>
              </w:rPr>
            </w:pPr>
            <w:r w:rsidRPr="002C5C13">
              <w:rPr>
                <w:rFonts w:ascii="Arial" w:hAnsi="Arial" w:cs="Arial"/>
              </w:rPr>
              <w:t>Influence and support team members to innovate and achieve optimum solutions</w:t>
            </w:r>
          </w:p>
          <w:p w:rsidR="002C5C13" w:rsidRPr="002C5C13" w:rsidRDefault="002C5C13" w:rsidP="002C5C13">
            <w:pPr>
              <w:rPr>
                <w:rFonts w:ascii="Arial" w:hAnsi="Arial" w:cs="Arial"/>
              </w:rPr>
            </w:pPr>
            <w:r w:rsidRPr="002C5C13">
              <w:rPr>
                <w:rFonts w:ascii="Arial" w:hAnsi="Arial" w:cs="Arial"/>
              </w:rPr>
              <w:t>Effectively communicate bid strategy and solutions to construction team</w:t>
            </w:r>
          </w:p>
          <w:p w:rsidR="002C5C13" w:rsidRPr="002C5C13" w:rsidRDefault="002C5C13" w:rsidP="002C5C13">
            <w:pPr>
              <w:rPr>
                <w:rFonts w:ascii="Arial" w:hAnsi="Arial" w:cs="Arial"/>
              </w:rPr>
            </w:pPr>
            <w:r w:rsidRPr="002C5C13">
              <w:rPr>
                <w:rFonts w:ascii="Arial" w:hAnsi="Arial" w:cs="Arial"/>
              </w:rPr>
              <w:t>Obtain feedback from construction team and utilise</w:t>
            </w:r>
          </w:p>
          <w:p w:rsidR="002C5C13" w:rsidRPr="002C5C13" w:rsidRDefault="002C5C13" w:rsidP="002C5C13">
            <w:pPr>
              <w:rPr>
                <w:rFonts w:ascii="Arial" w:hAnsi="Arial" w:cs="Arial"/>
              </w:rPr>
            </w:pPr>
            <w:r w:rsidRPr="002C5C13">
              <w:rPr>
                <w:rFonts w:ascii="Arial" w:hAnsi="Arial" w:cs="Arial"/>
              </w:rPr>
              <w:t>Seek opportunities to learn about changes and innovations in the industry</w:t>
            </w:r>
          </w:p>
          <w:p w:rsidR="002C5C13" w:rsidRPr="002C5C13" w:rsidRDefault="002C5C13" w:rsidP="002C5C13">
            <w:pPr>
              <w:rPr>
                <w:rFonts w:ascii="Arial" w:hAnsi="Arial" w:cs="Arial"/>
              </w:rPr>
            </w:pPr>
            <w:r w:rsidRPr="002C5C13">
              <w:rPr>
                <w:rFonts w:ascii="Arial" w:hAnsi="Arial" w:cs="Arial"/>
              </w:rPr>
              <w:t>Ensure own skill base is developed</w:t>
            </w:r>
          </w:p>
          <w:p w:rsidR="002C5C13" w:rsidRPr="002C5C13" w:rsidRDefault="002C5C13" w:rsidP="002C5C13">
            <w:pPr>
              <w:rPr>
                <w:rFonts w:ascii="Arial" w:hAnsi="Arial" w:cs="Arial"/>
              </w:rPr>
            </w:pPr>
            <w:r w:rsidRPr="002C5C13">
              <w:rPr>
                <w:rFonts w:ascii="Arial" w:hAnsi="Arial" w:cs="Arial"/>
              </w:rPr>
              <w:t>Identify the customer and understand their needs</w:t>
            </w:r>
          </w:p>
          <w:p w:rsidR="002C5C13" w:rsidRPr="002C5C13" w:rsidRDefault="002C5C13" w:rsidP="002C5C13">
            <w:pPr>
              <w:rPr>
                <w:rFonts w:ascii="Arial" w:hAnsi="Arial" w:cs="Arial"/>
              </w:rPr>
            </w:pPr>
            <w:r w:rsidRPr="002C5C13">
              <w:rPr>
                <w:rFonts w:ascii="Arial" w:hAnsi="Arial" w:cs="Arial"/>
              </w:rPr>
              <w:t>Build effective relationships to establish two way dialogue with customers and supplies</w:t>
            </w:r>
          </w:p>
          <w:p w:rsidR="002C5C13" w:rsidRPr="002C5C13" w:rsidRDefault="002C5C13" w:rsidP="002C5C13">
            <w:pPr>
              <w:rPr>
                <w:rFonts w:ascii="Arial" w:hAnsi="Arial" w:cs="Arial"/>
              </w:rPr>
            </w:pPr>
            <w:r w:rsidRPr="002C5C13">
              <w:rPr>
                <w:rFonts w:ascii="Arial" w:hAnsi="Arial" w:cs="Arial"/>
              </w:rPr>
              <w:t>Seek to establish professional trust and mutual respect with customers and supplies</w:t>
            </w:r>
          </w:p>
          <w:p w:rsidR="002C5C13" w:rsidRPr="002C5C13" w:rsidRDefault="002C5C13" w:rsidP="002C5C13">
            <w:pPr>
              <w:rPr>
                <w:rFonts w:ascii="Arial" w:hAnsi="Arial" w:cs="Arial"/>
              </w:rPr>
            </w:pPr>
            <w:r w:rsidRPr="002C5C13">
              <w:rPr>
                <w:rFonts w:ascii="Arial" w:hAnsi="Arial" w:cs="Arial"/>
              </w:rPr>
              <w:t>Endeavour to maintain relationships into the future with customers and supplies</w:t>
            </w:r>
          </w:p>
          <w:p w:rsidR="002C5C13" w:rsidRPr="002C5C13" w:rsidRDefault="002C5C13" w:rsidP="002C5C13">
            <w:pPr>
              <w:rPr>
                <w:rFonts w:ascii="Arial" w:hAnsi="Arial" w:cs="Arial"/>
              </w:rPr>
            </w:pPr>
            <w:r w:rsidRPr="002C5C13">
              <w:rPr>
                <w:rFonts w:ascii="Arial" w:hAnsi="Arial" w:cs="Arial"/>
              </w:rPr>
              <w:t>Influence and support suppliers to innovate and achieve optimum solutions</w:t>
            </w:r>
          </w:p>
          <w:p w:rsidR="002C5C13" w:rsidRPr="002C5C13" w:rsidRDefault="002C5C13" w:rsidP="002C5C13">
            <w:pPr>
              <w:rPr>
                <w:rFonts w:ascii="Arial" w:hAnsi="Arial" w:cs="Arial"/>
              </w:rPr>
            </w:pPr>
            <w:r w:rsidRPr="002C5C13">
              <w:rPr>
                <w:rFonts w:ascii="Arial" w:hAnsi="Arial" w:cs="Arial"/>
              </w:rPr>
              <w:t>Involvement in the adjudication process</w:t>
            </w:r>
          </w:p>
          <w:p w:rsidR="002C5C13" w:rsidRPr="002C5C13" w:rsidRDefault="002C5C13" w:rsidP="002C5C13">
            <w:pPr>
              <w:rPr>
                <w:rFonts w:ascii="Arial" w:hAnsi="Arial" w:cs="Arial"/>
              </w:rPr>
            </w:pPr>
            <w:r w:rsidRPr="002C5C13">
              <w:rPr>
                <w:rFonts w:ascii="Arial" w:hAnsi="Arial" w:cs="Arial"/>
              </w:rPr>
              <w:t>Attend post tender negotiation with a view to taking the responsibilities</w:t>
            </w:r>
          </w:p>
          <w:p w:rsidR="002C5C13" w:rsidRPr="002C5C13" w:rsidRDefault="002C5C13" w:rsidP="002C5C13">
            <w:pPr>
              <w:rPr>
                <w:rFonts w:ascii="Arial" w:hAnsi="Arial" w:cs="Arial"/>
              </w:rPr>
            </w:pPr>
            <w:r w:rsidRPr="002C5C13">
              <w:rPr>
                <w:rFonts w:ascii="Arial" w:hAnsi="Arial" w:cs="Arial"/>
              </w:rPr>
              <w:t>Prepare submission documents</w:t>
            </w:r>
          </w:p>
          <w:p w:rsidR="002C5C13" w:rsidRPr="002C5C13" w:rsidRDefault="002C5C13" w:rsidP="002C5C13">
            <w:pPr>
              <w:rPr>
                <w:rFonts w:ascii="Arial" w:hAnsi="Arial" w:cs="Arial"/>
              </w:rPr>
            </w:pPr>
            <w:r w:rsidRPr="002C5C13">
              <w:rPr>
                <w:rFonts w:ascii="Arial" w:hAnsi="Arial" w:cs="Arial"/>
              </w:rPr>
              <w:t>Learn to develop the tender strategy</w:t>
            </w:r>
          </w:p>
          <w:p w:rsidR="002C5C13" w:rsidRPr="002C5C13" w:rsidRDefault="002C5C13" w:rsidP="002C5C13">
            <w:pPr>
              <w:rPr>
                <w:rFonts w:ascii="Arial" w:hAnsi="Arial" w:cs="Arial"/>
              </w:rPr>
            </w:pPr>
            <w:r w:rsidRPr="002C5C13">
              <w:rPr>
                <w:rFonts w:ascii="Arial" w:hAnsi="Arial" w:cs="Arial"/>
              </w:rPr>
              <w:t>Develop business development appreciation and understanding</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2C5C13" w:rsidRPr="002C5C13" w:rsidRDefault="002C5C13" w:rsidP="002C5C13">
            <w:pPr>
              <w:rPr>
                <w:rFonts w:ascii="Arial" w:hAnsi="Arial" w:cs="Arial"/>
              </w:rPr>
            </w:pPr>
            <w:r w:rsidRPr="002C5C13">
              <w:rPr>
                <w:rFonts w:ascii="Arial" w:hAnsi="Arial" w:cs="Arial"/>
              </w:rPr>
              <w:t>Qualified to HNC standard as a minimum</w:t>
            </w:r>
          </w:p>
          <w:p w:rsidR="00EA36E0" w:rsidRPr="002C5C13" w:rsidRDefault="002C5C13" w:rsidP="002C5C13">
            <w:pPr>
              <w:rPr>
                <w:rFonts w:ascii="Arial" w:hAnsi="Arial" w:cs="Arial"/>
              </w:rPr>
            </w:pPr>
            <w:r w:rsidRPr="002C5C13">
              <w:rPr>
                <w:rFonts w:ascii="Arial" w:hAnsi="Arial" w:cs="Arial"/>
              </w:rPr>
              <w:t>Ability to take-off quantities</w:t>
            </w:r>
          </w:p>
          <w:p w:rsidR="002C5C13" w:rsidRPr="002C5C13" w:rsidRDefault="002C5C13" w:rsidP="002C5C13">
            <w:pPr>
              <w:rPr>
                <w:rFonts w:ascii="Arial" w:hAnsi="Arial" w:cs="Arial"/>
              </w:rPr>
            </w:pPr>
            <w:r w:rsidRPr="002C5C13">
              <w:rPr>
                <w:rFonts w:ascii="Arial" w:hAnsi="Arial" w:cs="Arial"/>
              </w:rPr>
              <w:t>Proficiency using Conquest estimating software</w:t>
            </w:r>
          </w:p>
          <w:p w:rsidR="002C5C13" w:rsidRPr="002C5C13" w:rsidRDefault="002C5C13" w:rsidP="002C5C13">
            <w:pPr>
              <w:rPr>
                <w:rFonts w:ascii="Arial" w:hAnsi="Arial" w:cs="Arial"/>
              </w:rPr>
            </w:pPr>
            <w:r w:rsidRPr="002C5C13">
              <w:rPr>
                <w:rFonts w:ascii="Arial" w:hAnsi="Arial" w:cs="Arial"/>
              </w:rPr>
              <w:t>Creating Excel reports</w:t>
            </w:r>
          </w:p>
          <w:p w:rsidR="002C5C13" w:rsidRPr="002C5C13" w:rsidRDefault="002C5C13" w:rsidP="002C5C13">
            <w:pPr>
              <w:rPr>
                <w:rFonts w:ascii="Arial" w:hAnsi="Arial" w:cs="Arial"/>
              </w:rPr>
            </w:pPr>
            <w:r w:rsidRPr="002C5C13">
              <w:rPr>
                <w:rFonts w:ascii="Arial" w:hAnsi="Arial" w:cs="Arial"/>
              </w:rPr>
              <w:t xml:space="preserve">Cost planning knowledge and experience </w:t>
            </w:r>
          </w:p>
          <w:p w:rsidR="002C5C13" w:rsidRPr="002C5C13" w:rsidRDefault="002C5C13" w:rsidP="002C5C13">
            <w:pPr>
              <w:rPr>
                <w:rFonts w:ascii="Arial" w:hAnsi="Arial" w:cs="Arial"/>
              </w:rPr>
            </w:pPr>
            <w:r w:rsidRPr="002C5C13">
              <w:rPr>
                <w:rFonts w:ascii="Arial" w:hAnsi="Arial" w:cs="Arial"/>
              </w:rPr>
              <w:t>An understanding of construction technology and innovative techniques</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6949B0" w:rsidRDefault="006949B0" w:rsidP="0025092D">
            <w:pPr>
              <w:rPr>
                <w:rFonts w:ascii="Arial" w:hAnsi="Arial" w:cs="Arial"/>
              </w:rPr>
            </w:pPr>
            <w:r>
              <w:rPr>
                <w:rFonts w:ascii="Arial" w:hAnsi="Arial" w:cs="Arial"/>
              </w:rPr>
              <w:t>Ability to work in a team environment contributing across a business unit or area</w:t>
            </w:r>
          </w:p>
          <w:p w:rsidR="006949B0" w:rsidRDefault="006949B0" w:rsidP="0025092D">
            <w:pPr>
              <w:rPr>
                <w:rFonts w:ascii="Arial" w:hAnsi="Arial" w:cs="Arial"/>
              </w:rPr>
            </w:pPr>
            <w:r>
              <w:rPr>
                <w:rFonts w:ascii="Arial" w:hAnsi="Arial" w:cs="Arial"/>
              </w:rPr>
              <w:t xml:space="preserve">Good management skills with the ability to motivate employees to achieve high standards of compliance </w:t>
            </w:r>
          </w:p>
          <w:p w:rsidR="006949B0" w:rsidRDefault="006949B0" w:rsidP="0025092D">
            <w:pPr>
              <w:rPr>
                <w:rFonts w:ascii="Arial" w:hAnsi="Arial" w:cs="Arial"/>
              </w:rPr>
            </w:pPr>
            <w:r>
              <w:rPr>
                <w:rFonts w:ascii="Arial" w:hAnsi="Arial" w:cs="Arial"/>
              </w:rPr>
              <w:t>Excellent organisational, planning and time management skills; able to manage projects simultaneously with compromising on standards and quality</w:t>
            </w:r>
          </w:p>
          <w:p w:rsidR="006949B0" w:rsidRDefault="006949B0" w:rsidP="0025092D">
            <w:pPr>
              <w:rPr>
                <w:rFonts w:ascii="Arial" w:hAnsi="Arial" w:cs="Arial"/>
              </w:rPr>
            </w:pPr>
            <w:r>
              <w:rPr>
                <w:rFonts w:ascii="Arial" w:hAnsi="Arial" w:cs="Arial"/>
              </w:rPr>
              <w:t>Sound knowledge of the construction industry</w:t>
            </w:r>
          </w:p>
          <w:p w:rsidR="006949B0" w:rsidRDefault="006949B0" w:rsidP="0025092D">
            <w:pPr>
              <w:rPr>
                <w:rFonts w:ascii="Arial" w:hAnsi="Arial" w:cs="Arial"/>
              </w:rPr>
            </w:pPr>
            <w:r>
              <w:rPr>
                <w:rFonts w:ascii="Arial" w:hAnsi="Arial" w:cs="Arial"/>
              </w:rPr>
              <w:t>Ability to ensure standards and specifications are met</w:t>
            </w:r>
          </w:p>
          <w:p w:rsidR="006949B0" w:rsidRDefault="006949B0" w:rsidP="0025092D">
            <w:pPr>
              <w:rPr>
                <w:rFonts w:ascii="Arial" w:hAnsi="Arial" w:cs="Arial"/>
              </w:rPr>
            </w:pPr>
            <w:r>
              <w:rPr>
                <w:rFonts w:ascii="Arial" w:hAnsi="Arial" w:cs="Arial"/>
              </w:rPr>
              <w:lastRenderedPageBreak/>
              <w:t>Ability to work with senior management to set project and operational targets</w:t>
            </w:r>
          </w:p>
          <w:p w:rsidR="00A54550" w:rsidRDefault="006949B0" w:rsidP="0025092D">
            <w:pPr>
              <w:rPr>
                <w:rFonts w:ascii="Arial" w:hAnsi="Arial" w:cs="Arial"/>
              </w:rPr>
            </w:pPr>
            <w:r>
              <w:rPr>
                <w:rFonts w:ascii="Arial" w:hAnsi="Arial" w:cs="Arial"/>
              </w:rPr>
              <w:t xml:space="preserve">Excellent negotiation and diplomacy skills and the ability to make a sound business case to senior stakeholders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8"/>
      <w:footerReference w:type="default" r:id="rId9"/>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869" w:rsidRDefault="00760869">
      <w:r>
        <w:separator/>
      </w:r>
    </w:p>
  </w:endnote>
  <w:endnote w:type="continuationSeparator" w:id="0">
    <w:p w:rsidR="00760869" w:rsidRDefault="0076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760869" w:rsidRPr="0064776C" w:rsidTr="002E2ECB">
      <w:trPr>
        <w:trHeight w:val="70"/>
        <w:jc w:val="center"/>
      </w:trPr>
      <w:tc>
        <w:tcPr>
          <w:tcW w:w="2376" w:type="dxa"/>
        </w:tcPr>
        <w:p w:rsidR="00760869" w:rsidRPr="00EB0B1E" w:rsidRDefault="00760869" w:rsidP="0064776C">
          <w:pPr>
            <w:pStyle w:val="Footer"/>
            <w:jc w:val="center"/>
            <w:rPr>
              <w:rFonts w:ascii="Arial" w:hAnsi="Arial" w:cs="Arial"/>
              <w:color w:val="1E1E1E"/>
              <w:sz w:val="8"/>
              <w:szCs w:val="8"/>
            </w:rPr>
          </w:pPr>
        </w:p>
      </w:tc>
      <w:tc>
        <w:tcPr>
          <w:tcW w:w="1408" w:type="dxa"/>
        </w:tcPr>
        <w:p w:rsidR="00760869" w:rsidRPr="00EB0B1E" w:rsidRDefault="00760869" w:rsidP="0064776C">
          <w:pPr>
            <w:pStyle w:val="Footer"/>
            <w:jc w:val="center"/>
            <w:rPr>
              <w:rFonts w:ascii="Arial" w:hAnsi="Arial" w:cs="Arial"/>
              <w:color w:val="1E1E1E"/>
              <w:sz w:val="8"/>
              <w:szCs w:val="8"/>
            </w:rPr>
          </w:pPr>
        </w:p>
      </w:tc>
      <w:tc>
        <w:tcPr>
          <w:tcW w:w="1488" w:type="dxa"/>
        </w:tcPr>
        <w:p w:rsidR="00760869" w:rsidRPr="00EB0B1E" w:rsidRDefault="00760869" w:rsidP="0064776C">
          <w:pPr>
            <w:pStyle w:val="Footer"/>
            <w:jc w:val="center"/>
            <w:rPr>
              <w:rFonts w:ascii="Arial" w:hAnsi="Arial" w:cs="Arial"/>
              <w:color w:val="1E1E1E"/>
              <w:sz w:val="8"/>
              <w:szCs w:val="8"/>
            </w:rPr>
          </w:pPr>
        </w:p>
      </w:tc>
      <w:tc>
        <w:tcPr>
          <w:tcW w:w="1763" w:type="dxa"/>
        </w:tcPr>
        <w:p w:rsidR="00760869" w:rsidRPr="00EB0B1E" w:rsidRDefault="00760869" w:rsidP="0064776C">
          <w:pPr>
            <w:pStyle w:val="Footer"/>
            <w:jc w:val="center"/>
            <w:rPr>
              <w:rFonts w:ascii="Arial" w:hAnsi="Arial" w:cs="Arial"/>
              <w:color w:val="1E1E1E"/>
              <w:sz w:val="8"/>
              <w:szCs w:val="8"/>
            </w:rPr>
          </w:pPr>
        </w:p>
      </w:tc>
      <w:tc>
        <w:tcPr>
          <w:tcW w:w="1429" w:type="dxa"/>
          <w:shd w:val="clear" w:color="auto" w:fill="auto"/>
        </w:tcPr>
        <w:p w:rsidR="00760869" w:rsidRPr="00EB0B1E" w:rsidRDefault="00760869" w:rsidP="0064776C">
          <w:pPr>
            <w:pStyle w:val="Footer"/>
            <w:jc w:val="center"/>
            <w:rPr>
              <w:rFonts w:ascii="Arial" w:hAnsi="Arial" w:cs="Arial"/>
              <w:color w:val="1E1E1E"/>
              <w:sz w:val="8"/>
              <w:szCs w:val="8"/>
            </w:rPr>
          </w:pPr>
        </w:p>
      </w:tc>
      <w:tc>
        <w:tcPr>
          <w:tcW w:w="1959" w:type="dxa"/>
          <w:shd w:val="clear" w:color="auto" w:fill="auto"/>
        </w:tcPr>
        <w:p w:rsidR="00760869" w:rsidRPr="00EB0B1E" w:rsidRDefault="00760869" w:rsidP="0064776C">
          <w:pPr>
            <w:pStyle w:val="Footer"/>
            <w:jc w:val="center"/>
            <w:rPr>
              <w:rFonts w:ascii="Arial" w:hAnsi="Arial" w:cs="Arial"/>
              <w:color w:val="1E1E1E"/>
              <w:sz w:val="8"/>
              <w:szCs w:val="8"/>
            </w:rPr>
          </w:pPr>
        </w:p>
      </w:tc>
    </w:tr>
    <w:tr w:rsidR="00760869" w:rsidRPr="0064776C" w:rsidTr="002E2ECB">
      <w:trPr>
        <w:jc w:val="center"/>
      </w:trPr>
      <w:tc>
        <w:tcPr>
          <w:tcW w:w="10423" w:type="dxa"/>
          <w:gridSpan w:val="6"/>
        </w:tcPr>
        <w:p w:rsidR="00760869" w:rsidRPr="00EB0B1E" w:rsidRDefault="00760869"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760869" w:rsidRPr="00660676" w:rsidRDefault="00760869"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869" w:rsidRDefault="00760869">
      <w:r>
        <w:separator/>
      </w:r>
    </w:p>
  </w:footnote>
  <w:footnote w:type="continuationSeparator" w:id="0">
    <w:p w:rsidR="00760869" w:rsidRDefault="0076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869" w:rsidRPr="00F42DAA" w:rsidRDefault="00760869"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760869" w:rsidRPr="00B64C5D" w:rsidRDefault="00760869">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69859FA" wp14:editId="5DC0B29F">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869" w:rsidRPr="00CC0B20" w:rsidRDefault="00760869"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859FA"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60869" w:rsidRPr="00CC0B20" w:rsidRDefault="00760869"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760869" w:rsidRDefault="00B64DFD" w:rsidP="00B64DFD">
    <w:pPr>
      <w:jc w:val="right"/>
      <w:rPr>
        <w:sz w:val="8"/>
        <w:szCs w:val="8"/>
      </w:rPr>
    </w:pPr>
    <w:r>
      <w:rPr>
        <w:noProof/>
      </w:rPr>
      <w:drawing>
        <wp:inline distT="0" distB="0" distL="0" distR="0" wp14:anchorId="74E078FB" wp14:editId="628E3875">
          <wp:extent cx="1476375" cy="695325"/>
          <wp:effectExtent l="0" t="0" r="9525" b="9525"/>
          <wp:docPr id="7" name="Picture 7"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Pr="00B64C5D" w:rsidRDefault="00760869">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3B309"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A69DB"/>
    <w:multiLevelType w:val="hybridMultilevel"/>
    <w:tmpl w:val="9D74DD24"/>
    <w:lvl w:ilvl="0" w:tplc="AC42E2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A51E4"/>
    <w:multiLevelType w:val="hybridMultilevel"/>
    <w:tmpl w:val="D46E19C2"/>
    <w:lvl w:ilvl="0" w:tplc="AC42E2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00A5D"/>
    <w:multiLevelType w:val="hybridMultilevel"/>
    <w:tmpl w:val="87E0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C2390"/>
    <w:multiLevelType w:val="hybridMultilevel"/>
    <w:tmpl w:val="2AF43E52"/>
    <w:lvl w:ilvl="0" w:tplc="AC42E2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1F50"/>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D05E3"/>
    <w:rsid w:val="001D6957"/>
    <w:rsid w:val="001E2C39"/>
    <w:rsid w:val="00201A4E"/>
    <w:rsid w:val="00202830"/>
    <w:rsid w:val="00205E85"/>
    <w:rsid w:val="00211016"/>
    <w:rsid w:val="00221785"/>
    <w:rsid w:val="00223FCB"/>
    <w:rsid w:val="0022523D"/>
    <w:rsid w:val="00236100"/>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5C13"/>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65BC"/>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3536"/>
    <w:rsid w:val="004B5C2B"/>
    <w:rsid w:val="004B7D53"/>
    <w:rsid w:val="004C1BA5"/>
    <w:rsid w:val="004E329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3378"/>
    <w:rsid w:val="005844C1"/>
    <w:rsid w:val="00585C67"/>
    <w:rsid w:val="0059170A"/>
    <w:rsid w:val="0059513F"/>
    <w:rsid w:val="005A2DA7"/>
    <w:rsid w:val="005A4881"/>
    <w:rsid w:val="005B4D6C"/>
    <w:rsid w:val="005D676B"/>
    <w:rsid w:val="005F1020"/>
    <w:rsid w:val="005F251B"/>
    <w:rsid w:val="006043B4"/>
    <w:rsid w:val="00612ECA"/>
    <w:rsid w:val="00613B52"/>
    <w:rsid w:val="00624445"/>
    <w:rsid w:val="00640C75"/>
    <w:rsid w:val="00643946"/>
    <w:rsid w:val="0064776C"/>
    <w:rsid w:val="00653540"/>
    <w:rsid w:val="006558AE"/>
    <w:rsid w:val="00660676"/>
    <w:rsid w:val="00660B39"/>
    <w:rsid w:val="006725B1"/>
    <w:rsid w:val="00676D52"/>
    <w:rsid w:val="0069012F"/>
    <w:rsid w:val="006949B0"/>
    <w:rsid w:val="00695334"/>
    <w:rsid w:val="006A22BC"/>
    <w:rsid w:val="006B186E"/>
    <w:rsid w:val="006B4ACC"/>
    <w:rsid w:val="006C1754"/>
    <w:rsid w:val="006D325F"/>
    <w:rsid w:val="006D7B66"/>
    <w:rsid w:val="006E305B"/>
    <w:rsid w:val="006E582C"/>
    <w:rsid w:val="006F4DAA"/>
    <w:rsid w:val="00724129"/>
    <w:rsid w:val="007263EB"/>
    <w:rsid w:val="00727FCF"/>
    <w:rsid w:val="00731496"/>
    <w:rsid w:val="00736DA1"/>
    <w:rsid w:val="00742798"/>
    <w:rsid w:val="00746EE7"/>
    <w:rsid w:val="00755318"/>
    <w:rsid w:val="00760869"/>
    <w:rsid w:val="00763930"/>
    <w:rsid w:val="00767787"/>
    <w:rsid w:val="00770D61"/>
    <w:rsid w:val="00776F3D"/>
    <w:rsid w:val="00791281"/>
    <w:rsid w:val="00794CC1"/>
    <w:rsid w:val="00796099"/>
    <w:rsid w:val="007A5A00"/>
    <w:rsid w:val="007B577A"/>
    <w:rsid w:val="007D468D"/>
    <w:rsid w:val="007D7480"/>
    <w:rsid w:val="007D7C67"/>
    <w:rsid w:val="00804512"/>
    <w:rsid w:val="0080573E"/>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677A"/>
    <w:rsid w:val="008B07C6"/>
    <w:rsid w:val="008B4EDF"/>
    <w:rsid w:val="008B6B06"/>
    <w:rsid w:val="008D030E"/>
    <w:rsid w:val="008D7AA8"/>
    <w:rsid w:val="008F4258"/>
    <w:rsid w:val="008F5D3B"/>
    <w:rsid w:val="0090629E"/>
    <w:rsid w:val="00911A85"/>
    <w:rsid w:val="00914576"/>
    <w:rsid w:val="009151DF"/>
    <w:rsid w:val="00915BA5"/>
    <w:rsid w:val="00921235"/>
    <w:rsid w:val="0092323F"/>
    <w:rsid w:val="0092342F"/>
    <w:rsid w:val="009272D1"/>
    <w:rsid w:val="009368DA"/>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041B8"/>
    <w:rsid w:val="00A13048"/>
    <w:rsid w:val="00A17328"/>
    <w:rsid w:val="00A2095D"/>
    <w:rsid w:val="00A2375E"/>
    <w:rsid w:val="00A239E5"/>
    <w:rsid w:val="00A30728"/>
    <w:rsid w:val="00A32273"/>
    <w:rsid w:val="00A362A1"/>
    <w:rsid w:val="00A3711D"/>
    <w:rsid w:val="00A43F03"/>
    <w:rsid w:val="00A46F23"/>
    <w:rsid w:val="00A51726"/>
    <w:rsid w:val="00A51FFB"/>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46BD0"/>
    <w:rsid w:val="00B55647"/>
    <w:rsid w:val="00B6183C"/>
    <w:rsid w:val="00B64C5D"/>
    <w:rsid w:val="00B64DFD"/>
    <w:rsid w:val="00B83D6E"/>
    <w:rsid w:val="00B84CA9"/>
    <w:rsid w:val="00BD0330"/>
    <w:rsid w:val="00BD26F4"/>
    <w:rsid w:val="00BD4672"/>
    <w:rsid w:val="00BE2252"/>
    <w:rsid w:val="00BE2F2C"/>
    <w:rsid w:val="00BF64EE"/>
    <w:rsid w:val="00BF6E0F"/>
    <w:rsid w:val="00C01C93"/>
    <w:rsid w:val="00C16E75"/>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27525"/>
    <w:rsid w:val="00D3010C"/>
    <w:rsid w:val="00D33C0F"/>
    <w:rsid w:val="00D43A40"/>
    <w:rsid w:val="00D51E18"/>
    <w:rsid w:val="00D55E6A"/>
    <w:rsid w:val="00D64864"/>
    <w:rsid w:val="00D665A7"/>
    <w:rsid w:val="00D91864"/>
    <w:rsid w:val="00D92D4E"/>
    <w:rsid w:val="00D9599F"/>
    <w:rsid w:val="00D95CE0"/>
    <w:rsid w:val="00DA10E1"/>
    <w:rsid w:val="00DA32BF"/>
    <w:rsid w:val="00DA6154"/>
    <w:rsid w:val="00DB4759"/>
    <w:rsid w:val="00DB4FEF"/>
    <w:rsid w:val="00DB5304"/>
    <w:rsid w:val="00DC043E"/>
    <w:rsid w:val="00DC1BF9"/>
    <w:rsid w:val="00DC5EEF"/>
    <w:rsid w:val="00DC67EC"/>
    <w:rsid w:val="00DC6831"/>
    <w:rsid w:val="00DD6560"/>
    <w:rsid w:val="00DD6B75"/>
    <w:rsid w:val="00DD79F3"/>
    <w:rsid w:val="00DE2FDE"/>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36E0"/>
    <w:rsid w:val="00EA430E"/>
    <w:rsid w:val="00EA55B2"/>
    <w:rsid w:val="00EB0B1E"/>
    <w:rsid w:val="00EC3F63"/>
    <w:rsid w:val="00EC52B4"/>
    <w:rsid w:val="00ED6B1A"/>
    <w:rsid w:val="00EE1980"/>
    <w:rsid w:val="00EE4679"/>
    <w:rsid w:val="00EE5D67"/>
    <w:rsid w:val="00EF2FF5"/>
    <w:rsid w:val="00EF5B3D"/>
    <w:rsid w:val="00F01A9F"/>
    <w:rsid w:val="00F11CE3"/>
    <w:rsid w:val="00F25E3E"/>
    <w:rsid w:val="00F25FED"/>
    <w:rsid w:val="00F31304"/>
    <w:rsid w:val="00F354EF"/>
    <w:rsid w:val="00F3574C"/>
    <w:rsid w:val="00F42DAA"/>
    <w:rsid w:val="00F56B31"/>
    <w:rsid w:val="00F56E83"/>
    <w:rsid w:val="00F8188C"/>
    <w:rsid w:val="00F84FF0"/>
    <w:rsid w:val="00F958A8"/>
    <w:rsid w:val="00F96DA2"/>
    <w:rsid w:val="00FA480D"/>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ddd,#efc7eb,#f3d5f0,#0c1975,#a4aef6,#d5dafb,#00b9f2,#94a545"/>
    </o:shapedefaults>
    <o:shapelayout v:ext="edit">
      <o:idmap v:ext="edit" data="1"/>
    </o:shapelayout>
  </w:shapeDefaults>
  <w:decimalSymbol w:val="."/>
  <w:listSeparator w:val=","/>
  <w15:docId w15:val="{BF9EB74A-2D8E-4B97-979C-6167FD52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D634-4F9C-4BC7-94D0-9C96CA9F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4</cp:revision>
  <cp:lastPrinted>2014-02-21T15:39:00Z</cp:lastPrinted>
  <dcterms:created xsi:type="dcterms:W3CDTF">2016-02-16T10:00:00Z</dcterms:created>
  <dcterms:modified xsi:type="dcterms:W3CDTF">2018-09-11T13:53:00Z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