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30" w:rsidRPr="00240430" w:rsidRDefault="00D92D38" w:rsidP="00514543">
      <w:pPr>
        <w:pStyle w:val="Heading2"/>
        <w:spacing w:before="120" w:after="120"/>
        <w:rPr>
          <w:rFonts w:ascii="Arial" w:hAnsi="Arial" w:cs="Arial"/>
          <w:color w:val="00B0F0"/>
        </w:rPr>
      </w:pPr>
      <w:r>
        <w:rPr>
          <w:rFonts w:ascii="Arial" w:hAnsi="Arial" w:cs="Arial"/>
          <w:color w:val="00B0F0"/>
        </w:rPr>
        <w:t xml:space="preserve">Quality Engineer </w:t>
      </w: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693"/>
        <w:gridCol w:w="7230"/>
      </w:tblGrid>
      <w:tr w:rsidR="00240430" w:rsidRPr="00F354EF" w:rsidTr="00027AAA">
        <w:tc>
          <w:tcPr>
            <w:tcW w:w="1357" w:type="pct"/>
            <w:shd w:val="clear" w:color="auto" w:fill="DAEEF3" w:themeFill="accent5" w:themeFillTint="33"/>
          </w:tcPr>
          <w:p w:rsidR="00240430" w:rsidRPr="00F354EF" w:rsidRDefault="001C2484" w:rsidP="005D676B">
            <w:pPr>
              <w:rPr>
                <w:rFonts w:ascii="Arial" w:hAnsi="Arial" w:cs="Arial"/>
                <w:b/>
              </w:rPr>
            </w:pPr>
            <w:r>
              <w:rPr>
                <w:rFonts w:ascii="Arial" w:hAnsi="Arial" w:cs="Arial"/>
                <w:b/>
              </w:rPr>
              <w:t>Generic title</w:t>
            </w:r>
          </w:p>
        </w:tc>
        <w:tc>
          <w:tcPr>
            <w:tcW w:w="3643" w:type="pct"/>
            <w:shd w:val="clear" w:color="auto" w:fill="auto"/>
          </w:tcPr>
          <w:p w:rsidR="00240430" w:rsidRPr="00F354EF" w:rsidRDefault="00FB5B32" w:rsidP="00727FCF">
            <w:pPr>
              <w:rPr>
                <w:rFonts w:ascii="Arial" w:hAnsi="Arial" w:cs="Arial"/>
              </w:rPr>
            </w:pPr>
            <w:r>
              <w:rPr>
                <w:rFonts w:ascii="Arial" w:hAnsi="Arial" w:cs="Arial"/>
              </w:rPr>
              <w:t xml:space="preserve">Manager – </w:t>
            </w:r>
            <w:r w:rsidR="00A54550">
              <w:rPr>
                <w:rFonts w:ascii="Arial" w:hAnsi="Arial" w:cs="Arial"/>
              </w:rPr>
              <w:t>2</w:t>
            </w:r>
          </w:p>
        </w:tc>
      </w:tr>
      <w:tr w:rsidR="00240430" w:rsidRPr="00F354EF" w:rsidTr="00027AAA">
        <w:tc>
          <w:tcPr>
            <w:tcW w:w="1357" w:type="pct"/>
            <w:shd w:val="clear" w:color="auto" w:fill="DAEEF3" w:themeFill="accent5" w:themeFillTint="33"/>
          </w:tcPr>
          <w:p w:rsidR="00240430" w:rsidRPr="00F354EF" w:rsidRDefault="00240430" w:rsidP="005D676B">
            <w:pPr>
              <w:rPr>
                <w:rFonts w:ascii="Arial" w:hAnsi="Arial" w:cs="Arial"/>
                <w:b/>
              </w:rPr>
            </w:pPr>
            <w:r w:rsidRPr="00F354EF">
              <w:rPr>
                <w:rFonts w:ascii="Arial" w:hAnsi="Arial" w:cs="Arial"/>
                <w:b/>
              </w:rPr>
              <w:t>General Description</w:t>
            </w:r>
          </w:p>
        </w:tc>
        <w:tc>
          <w:tcPr>
            <w:tcW w:w="3643" w:type="pct"/>
            <w:shd w:val="clear" w:color="auto" w:fill="auto"/>
          </w:tcPr>
          <w:p w:rsidR="00574EE8" w:rsidRDefault="00574EE8" w:rsidP="00574EE8">
            <w:pPr>
              <w:rPr>
                <w:rFonts w:ascii="Arial" w:hAnsi="Arial" w:cs="Arial"/>
              </w:rPr>
            </w:pPr>
            <w:r>
              <w:rPr>
                <w:rFonts w:ascii="Arial" w:hAnsi="Arial" w:cs="Arial"/>
              </w:rPr>
              <w:t>A colleague at this level will take responsibility for delivering specific tasks, goals and objectives. They will work under direction but will be able to work without day to day support. They are expected to work proactively and deliver defined tasks to an industry standard.</w:t>
            </w:r>
          </w:p>
          <w:p w:rsidR="00A54550" w:rsidRDefault="00A54550" w:rsidP="00FB5B32">
            <w:pPr>
              <w:rPr>
                <w:rFonts w:ascii="Arial" w:hAnsi="Arial" w:cs="Arial"/>
              </w:rPr>
            </w:pPr>
          </w:p>
          <w:p w:rsidR="00A54550" w:rsidRDefault="00A54550" w:rsidP="00FB5B32">
            <w:pPr>
              <w:rPr>
                <w:rFonts w:ascii="Arial" w:hAnsi="Arial" w:cs="Arial"/>
              </w:rPr>
            </w:pPr>
            <w:r>
              <w:rPr>
                <w:rFonts w:ascii="Arial" w:hAnsi="Arial" w:cs="Arial"/>
              </w:rPr>
              <w:t xml:space="preserve">They will manage their own tasks within the context of a project or company objective. Whilst they will take day to day decisions on their own, they will refer significant decisions.  They are accountable for the performance of a small team. </w:t>
            </w:r>
          </w:p>
          <w:p w:rsidR="00A54550" w:rsidRDefault="00A54550" w:rsidP="00FB5B32">
            <w:pPr>
              <w:rPr>
                <w:rFonts w:ascii="Arial" w:hAnsi="Arial" w:cs="Arial"/>
              </w:rPr>
            </w:pPr>
          </w:p>
          <w:p w:rsidR="00A54550" w:rsidRPr="003C511C" w:rsidRDefault="00A54550" w:rsidP="00FB5B32">
            <w:pPr>
              <w:rPr>
                <w:rFonts w:ascii="Arial" w:hAnsi="Arial" w:cs="Arial"/>
                <w:strike/>
              </w:rPr>
            </w:pPr>
            <w:r w:rsidRPr="003C511C">
              <w:rPr>
                <w:rFonts w:ascii="Arial" w:hAnsi="Arial" w:cs="Arial"/>
                <w:strike/>
              </w:rPr>
              <w:t xml:space="preserve">In operations they will manage small or medium projects and site. They supervise larger teams of trades of co-ordinate significant functions on a larger project. </w:t>
            </w:r>
          </w:p>
          <w:p w:rsidR="00A54550" w:rsidRPr="003C511C" w:rsidRDefault="00A54550" w:rsidP="00FB5B32">
            <w:pPr>
              <w:rPr>
                <w:rFonts w:ascii="Arial" w:hAnsi="Arial" w:cs="Arial"/>
                <w:strike/>
              </w:rPr>
            </w:pPr>
          </w:p>
          <w:p w:rsidR="00A54550" w:rsidRPr="00F354EF" w:rsidRDefault="00A54550" w:rsidP="00FB5B32">
            <w:pPr>
              <w:rPr>
                <w:rFonts w:ascii="Arial" w:hAnsi="Arial" w:cs="Arial"/>
              </w:rPr>
            </w:pPr>
            <w:r w:rsidRPr="003C511C">
              <w:rPr>
                <w:rFonts w:ascii="Arial" w:hAnsi="Arial" w:cs="Arial"/>
                <w:strike/>
              </w:rPr>
              <w:t>In commercial they will manage costs and quantities on small projects or as part of a team on a larger project.</w:t>
            </w:r>
            <w:r>
              <w:rPr>
                <w:rFonts w:ascii="Arial" w:hAnsi="Arial" w:cs="Arial"/>
              </w:rPr>
              <w:t xml:space="preserve"> </w:t>
            </w:r>
          </w:p>
        </w:tc>
      </w:tr>
    </w:tbl>
    <w:p w:rsidR="00727FCF" w:rsidRDefault="00727FCF" w:rsidP="00727FCF">
      <w:pPr>
        <w:pStyle w:val="Heading2"/>
        <w:spacing w:before="120" w:after="120"/>
        <w:rPr>
          <w:rFonts w:ascii="Arial" w:hAnsi="Arial" w:cs="Arial"/>
          <w:color w:val="00B0F0"/>
        </w:rPr>
      </w:pPr>
      <w:r>
        <w:rPr>
          <w:rFonts w:ascii="Arial" w:hAnsi="Arial" w:cs="Arial"/>
          <w:color w:val="00B0F0"/>
        </w:rPr>
        <w:t xml:space="preserve">Competencies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81"/>
        <w:gridCol w:w="7197"/>
      </w:tblGrid>
      <w:tr w:rsidR="00DE4CE5" w:rsidTr="00A54550">
        <w:tc>
          <w:tcPr>
            <w:tcW w:w="135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E4CE5" w:rsidRDefault="00DE4CE5">
            <w:pPr>
              <w:rPr>
                <w:rFonts w:ascii="Arial" w:hAnsi="Arial" w:cs="Arial"/>
                <w:b/>
              </w:rPr>
            </w:pPr>
            <w:r>
              <w:rPr>
                <w:rFonts w:ascii="Arial" w:hAnsi="Arial" w:cs="Arial"/>
                <w:b/>
              </w:rPr>
              <w:t>Achieving Results</w:t>
            </w:r>
          </w:p>
        </w:tc>
        <w:tc>
          <w:tcPr>
            <w:tcW w:w="3643" w:type="pct"/>
            <w:tcBorders>
              <w:top w:val="single" w:sz="4" w:space="0" w:color="auto"/>
              <w:left w:val="single" w:sz="4" w:space="0" w:color="auto"/>
              <w:bottom w:val="single" w:sz="4" w:space="0" w:color="auto"/>
              <w:right w:val="single" w:sz="4" w:space="0" w:color="auto"/>
            </w:tcBorders>
          </w:tcPr>
          <w:p w:rsidR="00DE4CE5" w:rsidRDefault="00C876A6">
            <w:pPr>
              <w:rPr>
                <w:rFonts w:ascii="Arial" w:hAnsi="Arial" w:cs="Arial"/>
              </w:rPr>
            </w:pPr>
            <w:r>
              <w:rPr>
                <w:rFonts w:ascii="Arial" w:hAnsi="Arial" w:cs="Arial"/>
              </w:rPr>
              <w:t>Sets clear and appropriate goals that consider the bigger picture</w:t>
            </w:r>
          </w:p>
          <w:p w:rsidR="00C876A6" w:rsidRDefault="00C876A6">
            <w:pPr>
              <w:rPr>
                <w:rFonts w:ascii="Arial" w:hAnsi="Arial" w:cs="Arial"/>
              </w:rPr>
            </w:pPr>
            <w:r>
              <w:rPr>
                <w:rFonts w:ascii="Arial" w:hAnsi="Arial" w:cs="Arial"/>
              </w:rPr>
              <w:t>Drives well to achieve consistent results</w:t>
            </w:r>
          </w:p>
          <w:p w:rsidR="00C876A6" w:rsidRDefault="00C876A6">
            <w:pPr>
              <w:rPr>
                <w:rFonts w:ascii="Arial" w:hAnsi="Arial" w:cs="Arial"/>
              </w:rPr>
            </w:pPr>
            <w:r>
              <w:rPr>
                <w:rFonts w:ascii="Arial" w:hAnsi="Arial" w:cs="Arial"/>
              </w:rPr>
              <w:t xml:space="preserve">Deliver a quality </w:t>
            </w:r>
            <w:r w:rsidR="00BD0330">
              <w:rPr>
                <w:rFonts w:ascii="Arial" w:hAnsi="Arial" w:cs="Arial"/>
              </w:rPr>
              <w:t>performance consistently</w:t>
            </w:r>
          </w:p>
        </w:tc>
      </w:tr>
      <w:tr w:rsidR="00DE4CE5" w:rsidTr="00A54550">
        <w:tc>
          <w:tcPr>
            <w:tcW w:w="135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E4CE5" w:rsidRDefault="00DE4CE5">
            <w:pPr>
              <w:rPr>
                <w:rFonts w:ascii="Arial" w:hAnsi="Arial" w:cs="Arial"/>
                <w:b/>
              </w:rPr>
            </w:pPr>
            <w:r>
              <w:rPr>
                <w:rFonts w:ascii="Arial" w:hAnsi="Arial" w:cs="Arial"/>
                <w:b/>
              </w:rPr>
              <w:t xml:space="preserve">Analytical thinking and decision making </w:t>
            </w:r>
          </w:p>
        </w:tc>
        <w:tc>
          <w:tcPr>
            <w:tcW w:w="3643" w:type="pct"/>
            <w:tcBorders>
              <w:top w:val="single" w:sz="4" w:space="0" w:color="auto"/>
              <w:left w:val="single" w:sz="4" w:space="0" w:color="auto"/>
              <w:bottom w:val="single" w:sz="4" w:space="0" w:color="auto"/>
              <w:right w:val="single" w:sz="4" w:space="0" w:color="auto"/>
            </w:tcBorders>
          </w:tcPr>
          <w:p w:rsidR="00DE4CE5" w:rsidRDefault="00A5332B">
            <w:pPr>
              <w:rPr>
                <w:rFonts w:ascii="Arial" w:hAnsi="Arial" w:cs="Arial"/>
              </w:rPr>
            </w:pPr>
            <w:r>
              <w:rPr>
                <w:rFonts w:ascii="Arial" w:hAnsi="Arial" w:cs="Arial"/>
              </w:rPr>
              <w:t>Rational and systematic analysis of situation to enable decisions on more varied issues</w:t>
            </w:r>
          </w:p>
          <w:p w:rsidR="00A5332B" w:rsidRDefault="00A5332B">
            <w:pPr>
              <w:rPr>
                <w:rFonts w:ascii="Arial" w:hAnsi="Arial" w:cs="Arial"/>
              </w:rPr>
            </w:pPr>
            <w:r>
              <w:rPr>
                <w:rFonts w:ascii="Arial" w:hAnsi="Arial" w:cs="Arial"/>
              </w:rPr>
              <w:t>Questioning the evidence to evaluate issues</w:t>
            </w:r>
          </w:p>
        </w:tc>
      </w:tr>
      <w:tr w:rsidR="00DE4CE5" w:rsidTr="00A54550">
        <w:tc>
          <w:tcPr>
            <w:tcW w:w="135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E4CE5" w:rsidRDefault="00DE4CE5">
            <w:pPr>
              <w:rPr>
                <w:rFonts w:ascii="Arial" w:hAnsi="Arial" w:cs="Arial"/>
                <w:b/>
              </w:rPr>
            </w:pPr>
            <w:r>
              <w:rPr>
                <w:rFonts w:ascii="Arial" w:hAnsi="Arial" w:cs="Arial"/>
                <w:b/>
              </w:rPr>
              <w:t>Communication</w:t>
            </w:r>
          </w:p>
        </w:tc>
        <w:tc>
          <w:tcPr>
            <w:tcW w:w="3643" w:type="pct"/>
            <w:tcBorders>
              <w:top w:val="single" w:sz="4" w:space="0" w:color="auto"/>
              <w:left w:val="single" w:sz="4" w:space="0" w:color="auto"/>
              <w:bottom w:val="single" w:sz="4" w:space="0" w:color="auto"/>
              <w:right w:val="single" w:sz="4" w:space="0" w:color="auto"/>
            </w:tcBorders>
          </w:tcPr>
          <w:p w:rsidR="00A5332B" w:rsidRDefault="00A5332B">
            <w:pPr>
              <w:rPr>
                <w:rFonts w:ascii="Arial" w:hAnsi="Arial" w:cs="Arial"/>
              </w:rPr>
            </w:pPr>
            <w:r>
              <w:rPr>
                <w:rFonts w:ascii="Arial" w:hAnsi="Arial" w:cs="Arial"/>
              </w:rPr>
              <w:t>Communicates positively with clarity and understanding</w:t>
            </w:r>
          </w:p>
          <w:p w:rsidR="00A5332B" w:rsidRDefault="00A5332B">
            <w:pPr>
              <w:rPr>
                <w:rFonts w:ascii="Arial" w:hAnsi="Arial" w:cs="Arial"/>
              </w:rPr>
            </w:pPr>
            <w:r>
              <w:rPr>
                <w:rFonts w:ascii="Arial" w:hAnsi="Arial" w:cs="Arial"/>
              </w:rPr>
              <w:t>Presents information in a structured way</w:t>
            </w:r>
          </w:p>
          <w:p w:rsidR="00A5332B" w:rsidRDefault="00A5332B">
            <w:pPr>
              <w:rPr>
                <w:rFonts w:ascii="Arial" w:hAnsi="Arial" w:cs="Arial"/>
              </w:rPr>
            </w:pPr>
            <w:r>
              <w:rPr>
                <w:rFonts w:ascii="Arial" w:hAnsi="Arial" w:cs="Arial"/>
              </w:rPr>
              <w:t xml:space="preserve">Demonstrates confidence when communicating in own subject </w:t>
            </w:r>
          </w:p>
        </w:tc>
      </w:tr>
      <w:tr w:rsidR="00DE4CE5" w:rsidTr="00A54550">
        <w:tc>
          <w:tcPr>
            <w:tcW w:w="135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E4CE5" w:rsidRDefault="00DE4CE5">
            <w:pPr>
              <w:rPr>
                <w:rFonts w:ascii="Arial" w:hAnsi="Arial" w:cs="Arial"/>
                <w:b/>
              </w:rPr>
            </w:pPr>
            <w:r>
              <w:rPr>
                <w:rFonts w:ascii="Arial" w:hAnsi="Arial" w:cs="Arial"/>
                <w:b/>
              </w:rPr>
              <w:t>Dealing with change</w:t>
            </w:r>
          </w:p>
        </w:tc>
        <w:tc>
          <w:tcPr>
            <w:tcW w:w="3643" w:type="pct"/>
            <w:tcBorders>
              <w:top w:val="single" w:sz="4" w:space="0" w:color="auto"/>
              <w:left w:val="single" w:sz="4" w:space="0" w:color="auto"/>
              <w:bottom w:val="single" w:sz="4" w:space="0" w:color="auto"/>
              <w:right w:val="single" w:sz="4" w:space="0" w:color="auto"/>
            </w:tcBorders>
          </w:tcPr>
          <w:p w:rsidR="00AB23D9" w:rsidRDefault="00AB23D9">
            <w:pPr>
              <w:rPr>
                <w:rFonts w:ascii="Arial" w:hAnsi="Arial" w:cs="Arial"/>
              </w:rPr>
            </w:pPr>
            <w:r>
              <w:rPr>
                <w:rFonts w:ascii="Arial" w:hAnsi="Arial" w:cs="Arial"/>
              </w:rPr>
              <w:t>Sees potential of new ideas and situations</w:t>
            </w:r>
          </w:p>
          <w:p w:rsidR="00AB23D9" w:rsidRDefault="00AB23D9">
            <w:pPr>
              <w:rPr>
                <w:rFonts w:ascii="Arial" w:hAnsi="Arial" w:cs="Arial"/>
              </w:rPr>
            </w:pPr>
            <w:r>
              <w:rPr>
                <w:rFonts w:ascii="Arial" w:hAnsi="Arial" w:cs="Arial"/>
              </w:rPr>
              <w:t xml:space="preserve">Takes a pragmatic approach to change </w:t>
            </w:r>
          </w:p>
          <w:p w:rsidR="00AB23D9" w:rsidRDefault="00AB23D9">
            <w:pPr>
              <w:rPr>
                <w:rFonts w:ascii="Arial" w:hAnsi="Arial" w:cs="Arial"/>
              </w:rPr>
            </w:pPr>
            <w:r>
              <w:rPr>
                <w:rFonts w:ascii="Arial" w:hAnsi="Arial" w:cs="Arial"/>
              </w:rPr>
              <w:t>Considers impact of change on others as well as self</w:t>
            </w:r>
          </w:p>
          <w:p w:rsidR="00A5332B" w:rsidRDefault="00AB23D9">
            <w:pPr>
              <w:rPr>
                <w:rFonts w:ascii="Arial" w:hAnsi="Arial" w:cs="Arial"/>
              </w:rPr>
            </w:pPr>
            <w:r>
              <w:rPr>
                <w:rFonts w:ascii="Arial" w:hAnsi="Arial" w:cs="Arial"/>
              </w:rPr>
              <w:t>Ability to explain change to colleagues</w:t>
            </w:r>
          </w:p>
        </w:tc>
      </w:tr>
      <w:tr w:rsidR="00DE4CE5" w:rsidTr="00A54550">
        <w:tc>
          <w:tcPr>
            <w:tcW w:w="135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E4CE5" w:rsidRDefault="00DE4CE5">
            <w:pPr>
              <w:rPr>
                <w:rFonts w:ascii="Arial" w:hAnsi="Arial" w:cs="Arial"/>
                <w:b/>
              </w:rPr>
            </w:pPr>
            <w:r>
              <w:rPr>
                <w:rFonts w:ascii="Arial" w:hAnsi="Arial" w:cs="Arial"/>
                <w:b/>
              </w:rPr>
              <w:t>Teamwork</w:t>
            </w:r>
          </w:p>
        </w:tc>
        <w:tc>
          <w:tcPr>
            <w:tcW w:w="3643" w:type="pct"/>
            <w:tcBorders>
              <w:top w:val="single" w:sz="4" w:space="0" w:color="auto"/>
              <w:left w:val="single" w:sz="4" w:space="0" w:color="auto"/>
              <w:bottom w:val="single" w:sz="4" w:space="0" w:color="auto"/>
              <w:right w:val="single" w:sz="4" w:space="0" w:color="auto"/>
            </w:tcBorders>
          </w:tcPr>
          <w:p w:rsidR="00DE4CE5" w:rsidRDefault="00A5332B">
            <w:pPr>
              <w:rPr>
                <w:rFonts w:ascii="Arial" w:hAnsi="Arial" w:cs="Arial"/>
              </w:rPr>
            </w:pPr>
            <w:r>
              <w:rPr>
                <w:rFonts w:ascii="Arial" w:hAnsi="Arial" w:cs="Arial"/>
              </w:rPr>
              <w:t xml:space="preserve">Contribute to the overall team objectives </w:t>
            </w:r>
          </w:p>
          <w:p w:rsidR="00A5332B" w:rsidRDefault="00A5332B">
            <w:pPr>
              <w:rPr>
                <w:rFonts w:ascii="Arial" w:hAnsi="Arial" w:cs="Arial"/>
              </w:rPr>
            </w:pPr>
            <w:r>
              <w:rPr>
                <w:rFonts w:ascii="Arial" w:hAnsi="Arial" w:cs="Arial"/>
              </w:rPr>
              <w:t>Understand how to be part of a team</w:t>
            </w:r>
          </w:p>
          <w:p w:rsidR="00A5332B" w:rsidRDefault="00A5332B">
            <w:pPr>
              <w:rPr>
                <w:rFonts w:ascii="Arial" w:hAnsi="Arial" w:cs="Arial"/>
              </w:rPr>
            </w:pPr>
            <w:r>
              <w:rPr>
                <w:rFonts w:ascii="Arial" w:hAnsi="Arial" w:cs="Arial"/>
              </w:rPr>
              <w:t>Regularly cooperate with team members</w:t>
            </w:r>
          </w:p>
        </w:tc>
      </w:tr>
      <w:tr w:rsidR="00DE4CE5" w:rsidTr="00A54550">
        <w:tc>
          <w:tcPr>
            <w:tcW w:w="135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E4CE5" w:rsidRDefault="00DE4CE5">
            <w:pPr>
              <w:rPr>
                <w:rFonts w:ascii="Arial" w:hAnsi="Arial" w:cs="Arial"/>
                <w:b/>
              </w:rPr>
            </w:pPr>
            <w:r>
              <w:rPr>
                <w:rFonts w:ascii="Arial" w:hAnsi="Arial" w:cs="Arial"/>
                <w:b/>
              </w:rPr>
              <w:t>Leadership</w:t>
            </w:r>
          </w:p>
        </w:tc>
        <w:tc>
          <w:tcPr>
            <w:tcW w:w="3643" w:type="pct"/>
            <w:tcBorders>
              <w:top w:val="single" w:sz="4" w:space="0" w:color="auto"/>
              <w:left w:val="single" w:sz="4" w:space="0" w:color="auto"/>
              <w:bottom w:val="single" w:sz="4" w:space="0" w:color="auto"/>
              <w:right w:val="single" w:sz="4" w:space="0" w:color="auto"/>
            </w:tcBorders>
          </w:tcPr>
          <w:p w:rsidR="00DE4CE5" w:rsidRDefault="00A5332B">
            <w:pPr>
              <w:rPr>
                <w:rFonts w:ascii="Arial" w:hAnsi="Arial" w:cs="Arial"/>
              </w:rPr>
            </w:pPr>
            <w:r>
              <w:rPr>
                <w:rFonts w:ascii="Arial" w:hAnsi="Arial" w:cs="Arial"/>
              </w:rPr>
              <w:t>Ability to take control of situations with one’s sphere of influence</w:t>
            </w:r>
          </w:p>
          <w:p w:rsidR="00A5332B" w:rsidRDefault="00A5332B">
            <w:pPr>
              <w:rPr>
                <w:rFonts w:ascii="Arial" w:hAnsi="Arial" w:cs="Arial"/>
              </w:rPr>
            </w:pPr>
            <w:r>
              <w:rPr>
                <w:rFonts w:ascii="Arial" w:hAnsi="Arial" w:cs="Arial"/>
              </w:rPr>
              <w:t>Assume responsibility – organising and guiding where necessary</w:t>
            </w:r>
          </w:p>
        </w:tc>
      </w:tr>
      <w:tr w:rsidR="00DE4CE5" w:rsidTr="00A54550">
        <w:tc>
          <w:tcPr>
            <w:tcW w:w="135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E4CE5" w:rsidRDefault="00DE4CE5">
            <w:pPr>
              <w:rPr>
                <w:rFonts w:ascii="Arial" w:hAnsi="Arial" w:cs="Arial"/>
                <w:b/>
              </w:rPr>
            </w:pPr>
            <w:r>
              <w:rPr>
                <w:rFonts w:ascii="Arial" w:hAnsi="Arial" w:cs="Arial"/>
                <w:b/>
              </w:rPr>
              <w:t xml:space="preserve">Managing resources </w:t>
            </w:r>
          </w:p>
        </w:tc>
        <w:tc>
          <w:tcPr>
            <w:tcW w:w="3643" w:type="pct"/>
            <w:tcBorders>
              <w:top w:val="single" w:sz="4" w:space="0" w:color="auto"/>
              <w:left w:val="single" w:sz="4" w:space="0" w:color="auto"/>
              <w:bottom w:val="single" w:sz="4" w:space="0" w:color="auto"/>
              <w:right w:val="single" w:sz="4" w:space="0" w:color="auto"/>
            </w:tcBorders>
          </w:tcPr>
          <w:p w:rsidR="00DE4CE5" w:rsidRDefault="00A5332B">
            <w:pPr>
              <w:rPr>
                <w:rFonts w:ascii="Arial" w:hAnsi="Arial" w:cs="Arial"/>
              </w:rPr>
            </w:pPr>
            <w:r>
              <w:rPr>
                <w:rFonts w:ascii="Arial" w:hAnsi="Arial" w:cs="Arial"/>
              </w:rPr>
              <w:t>Create a plan for a familiar project or process</w:t>
            </w:r>
          </w:p>
          <w:p w:rsidR="00A5332B" w:rsidRDefault="00FE2970">
            <w:pPr>
              <w:rPr>
                <w:rFonts w:ascii="Arial" w:hAnsi="Arial" w:cs="Arial"/>
              </w:rPr>
            </w:pPr>
            <w:r>
              <w:rPr>
                <w:rFonts w:ascii="Arial" w:hAnsi="Arial" w:cs="Arial"/>
              </w:rPr>
              <w:t>Interpret a plan and decide what resources are required</w:t>
            </w:r>
          </w:p>
          <w:p w:rsidR="00FE2970" w:rsidRDefault="00FE2970">
            <w:pPr>
              <w:rPr>
                <w:rFonts w:ascii="Arial" w:hAnsi="Arial" w:cs="Arial"/>
              </w:rPr>
            </w:pPr>
            <w:r>
              <w:rPr>
                <w:rFonts w:ascii="Arial" w:hAnsi="Arial" w:cs="Arial"/>
              </w:rPr>
              <w:t>Bring resources together and ensure they are efficiently deployed</w:t>
            </w:r>
          </w:p>
          <w:p w:rsidR="00FE2970" w:rsidRDefault="00FE2970">
            <w:pPr>
              <w:rPr>
                <w:rFonts w:ascii="Arial" w:hAnsi="Arial" w:cs="Arial"/>
              </w:rPr>
            </w:pPr>
            <w:r>
              <w:rPr>
                <w:rFonts w:ascii="Arial" w:hAnsi="Arial" w:cs="Arial"/>
              </w:rPr>
              <w:t xml:space="preserve">Able to call upon and manage diverse skills and methods  to deliver results </w:t>
            </w:r>
          </w:p>
        </w:tc>
      </w:tr>
      <w:tr w:rsidR="00DE4CE5" w:rsidTr="00A54550">
        <w:tc>
          <w:tcPr>
            <w:tcW w:w="135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E4CE5" w:rsidRDefault="00DE4CE5">
            <w:pPr>
              <w:rPr>
                <w:rFonts w:ascii="Arial" w:hAnsi="Arial" w:cs="Arial"/>
                <w:b/>
              </w:rPr>
            </w:pPr>
            <w:r>
              <w:rPr>
                <w:rFonts w:ascii="Arial" w:hAnsi="Arial" w:cs="Arial"/>
                <w:b/>
              </w:rPr>
              <w:t xml:space="preserve">Negotiation </w:t>
            </w:r>
          </w:p>
        </w:tc>
        <w:tc>
          <w:tcPr>
            <w:tcW w:w="3643" w:type="pct"/>
            <w:tcBorders>
              <w:top w:val="single" w:sz="4" w:space="0" w:color="auto"/>
              <w:left w:val="single" w:sz="4" w:space="0" w:color="auto"/>
              <w:bottom w:val="single" w:sz="4" w:space="0" w:color="auto"/>
              <w:right w:val="single" w:sz="4" w:space="0" w:color="auto"/>
            </w:tcBorders>
          </w:tcPr>
          <w:p w:rsidR="00DE4CE5" w:rsidRDefault="00FE2970">
            <w:pPr>
              <w:rPr>
                <w:rFonts w:ascii="Arial" w:hAnsi="Arial" w:cs="Arial"/>
              </w:rPr>
            </w:pPr>
            <w:r>
              <w:rPr>
                <w:rFonts w:ascii="Arial" w:hAnsi="Arial" w:cs="Arial"/>
              </w:rPr>
              <w:t>Understand the others point of view</w:t>
            </w:r>
          </w:p>
          <w:p w:rsidR="00FE2970" w:rsidRDefault="00FE2970">
            <w:pPr>
              <w:rPr>
                <w:rFonts w:ascii="Arial" w:hAnsi="Arial" w:cs="Arial"/>
              </w:rPr>
            </w:pPr>
            <w:r>
              <w:rPr>
                <w:rFonts w:ascii="Arial" w:hAnsi="Arial" w:cs="Arial"/>
              </w:rPr>
              <w:t xml:space="preserve">Make an objective and structure case with pros and cons </w:t>
            </w:r>
          </w:p>
          <w:p w:rsidR="00FE2970" w:rsidRDefault="00FE2970">
            <w:pPr>
              <w:rPr>
                <w:rFonts w:ascii="Arial" w:hAnsi="Arial" w:cs="Arial"/>
              </w:rPr>
            </w:pPr>
            <w:r>
              <w:rPr>
                <w:rFonts w:ascii="Arial" w:hAnsi="Arial" w:cs="Arial"/>
              </w:rPr>
              <w:t>Understand the need to give and take</w:t>
            </w:r>
          </w:p>
          <w:p w:rsidR="00FE2970" w:rsidRDefault="00FE2970">
            <w:pPr>
              <w:rPr>
                <w:rFonts w:ascii="Arial" w:hAnsi="Arial" w:cs="Arial"/>
              </w:rPr>
            </w:pPr>
            <w:r>
              <w:rPr>
                <w:rFonts w:ascii="Arial" w:hAnsi="Arial" w:cs="Arial"/>
              </w:rPr>
              <w:t>Understand and defend a position</w:t>
            </w:r>
          </w:p>
        </w:tc>
      </w:tr>
      <w:tr w:rsidR="00DE4CE5" w:rsidTr="00A54550">
        <w:tc>
          <w:tcPr>
            <w:tcW w:w="135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E4CE5" w:rsidRDefault="00DE4CE5">
            <w:pPr>
              <w:rPr>
                <w:rFonts w:ascii="Arial" w:hAnsi="Arial" w:cs="Arial"/>
                <w:b/>
              </w:rPr>
            </w:pPr>
            <w:r>
              <w:rPr>
                <w:rFonts w:ascii="Arial" w:hAnsi="Arial" w:cs="Arial"/>
                <w:b/>
              </w:rPr>
              <w:t xml:space="preserve">People Development </w:t>
            </w:r>
          </w:p>
        </w:tc>
        <w:tc>
          <w:tcPr>
            <w:tcW w:w="3643" w:type="pct"/>
            <w:tcBorders>
              <w:top w:val="single" w:sz="4" w:space="0" w:color="auto"/>
              <w:left w:val="single" w:sz="4" w:space="0" w:color="auto"/>
              <w:bottom w:val="single" w:sz="4" w:space="0" w:color="auto"/>
              <w:right w:val="single" w:sz="4" w:space="0" w:color="auto"/>
            </w:tcBorders>
          </w:tcPr>
          <w:p w:rsidR="00FE2970" w:rsidRDefault="00FE2970">
            <w:pPr>
              <w:rPr>
                <w:rFonts w:ascii="Arial" w:hAnsi="Arial" w:cs="Arial"/>
              </w:rPr>
            </w:pPr>
            <w:r>
              <w:rPr>
                <w:rFonts w:ascii="Arial" w:hAnsi="Arial" w:cs="Arial"/>
              </w:rPr>
              <w:t>Can respond well within tested frameworks of development to identify own needs</w:t>
            </w:r>
          </w:p>
          <w:p w:rsidR="00FE2970" w:rsidRDefault="00FE2970">
            <w:pPr>
              <w:rPr>
                <w:rFonts w:ascii="Arial" w:hAnsi="Arial" w:cs="Arial"/>
              </w:rPr>
            </w:pPr>
            <w:r>
              <w:rPr>
                <w:rFonts w:ascii="Arial" w:hAnsi="Arial" w:cs="Arial"/>
              </w:rPr>
              <w:t xml:space="preserve">Use personal experience to build own skills  </w:t>
            </w:r>
          </w:p>
        </w:tc>
      </w:tr>
    </w:tbl>
    <w:p w:rsidR="00DE2238" w:rsidRDefault="00DE2238" w:rsidP="00E63856">
      <w:pPr>
        <w:pStyle w:val="Heading2"/>
        <w:spacing w:before="120" w:after="120"/>
        <w:rPr>
          <w:rFonts w:ascii="Arial" w:hAnsi="Arial" w:cs="Arial"/>
          <w:color w:val="00B0F0"/>
        </w:rPr>
      </w:pPr>
    </w:p>
    <w:p w:rsidR="00E63856" w:rsidRDefault="0025092D" w:rsidP="00E63856">
      <w:pPr>
        <w:pStyle w:val="Heading2"/>
        <w:spacing w:before="120" w:after="120"/>
        <w:rPr>
          <w:rFonts w:ascii="Arial" w:hAnsi="Arial" w:cs="Arial"/>
          <w:color w:val="00B0F0"/>
        </w:rPr>
      </w:pPr>
      <w:r>
        <w:rPr>
          <w:rFonts w:ascii="Arial" w:hAnsi="Arial" w:cs="Arial"/>
          <w:color w:val="00B0F0"/>
        </w:rPr>
        <w:lastRenderedPageBreak/>
        <w:t xml:space="preserve">Role definition </w:t>
      </w: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693"/>
        <w:gridCol w:w="7230"/>
      </w:tblGrid>
      <w:tr w:rsidR="0025092D" w:rsidRPr="00F354EF" w:rsidTr="005237E4">
        <w:tc>
          <w:tcPr>
            <w:tcW w:w="1357" w:type="pct"/>
            <w:shd w:val="clear" w:color="auto" w:fill="DAEEF3" w:themeFill="accent5" w:themeFillTint="33"/>
          </w:tcPr>
          <w:p w:rsidR="0025092D" w:rsidRPr="00F354EF" w:rsidRDefault="0025092D" w:rsidP="00946A0D">
            <w:pPr>
              <w:rPr>
                <w:rFonts w:ascii="Arial" w:hAnsi="Arial" w:cs="Arial"/>
                <w:b/>
              </w:rPr>
            </w:pPr>
            <w:r>
              <w:rPr>
                <w:rFonts w:ascii="Arial" w:hAnsi="Arial" w:cs="Arial"/>
                <w:b/>
              </w:rPr>
              <w:t xml:space="preserve">Summary of role </w:t>
            </w:r>
          </w:p>
        </w:tc>
        <w:tc>
          <w:tcPr>
            <w:tcW w:w="3643" w:type="pct"/>
            <w:shd w:val="clear" w:color="auto" w:fill="auto"/>
          </w:tcPr>
          <w:p w:rsidR="0025092D" w:rsidRDefault="00D92D38" w:rsidP="00816C14">
            <w:pPr>
              <w:rPr>
                <w:rFonts w:ascii="Arial" w:hAnsi="Arial" w:cs="Arial"/>
              </w:rPr>
            </w:pPr>
            <w:r w:rsidRPr="00D92D38">
              <w:rPr>
                <w:rFonts w:ascii="Arial" w:hAnsi="Arial" w:cs="Arial"/>
              </w:rPr>
              <w:t>To make sure that work is carried out to the customer’s standards, specification and schedule and that the correct materials and workmanship are used; ensuring the customer is given quality work and value for money.</w:t>
            </w:r>
          </w:p>
          <w:p w:rsidR="003C511C" w:rsidRPr="00F354EF" w:rsidRDefault="003C511C" w:rsidP="00816C14">
            <w:pPr>
              <w:rPr>
                <w:rFonts w:ascii="Arial" w:hAnsi="Arial" w:cs="Arial"/>
              </w:rPr>
            </w:pPr>
            <w:r>
              <w:rPr>
                <w:rFonts w:ascii="Arial" w:hAnsi="Arial" w:cs="Arial"/>
              </w:rPr>
              <w:t>Functional Line Manager will be Quality Manager / Head of Assurance</w:t>
            </w:r>
          </w:p>
        </w:tc>
      </w:tr>
      <w:tr w:rsidR="0025092D" w:rsidRPr="00F354EF" w:rsidTr="005237E4">
        <w:tc>
          <w:tcPr>
            <w:tcW w:w="1357" w:type="pct"/>
            <w:shd w:val="clear" w:color="auto" w:fill="DAEEF3" w:themeFill="accent5" w:themeFillTint="33"/>
          </w:tcPr>
          <w:p w:rsidR="0025092D" w:rsidRPr="00F354EF" w:rsidRDefault="0025092D" w:rsidP="00946A0D">
            <w:pPr>
              <w:rPr>
                <w:rFonts w:ascii="Arial" w:hAnsi="Arial" w:cs="Arial"/>
                <w:b/>
              </w:rPr>
            </w:pPr>
            <w:r>
              <w:rPr>
                <w:rFonts w:ascii="Arial" w:hAnsi="Arial" w:cs="Arial"/>
                <w:b/>
              </w:rPr>
              <w:t xml:space="preserve">Responsibilities and accountabilities </w:t>
            </w:r>
          </w:p>
        </w:tc>
        <w:tc>
          <w:tcPr>
            <w:tcW w:w="3643" w:type="pct"/>
            <w:shd w:val="clear" w:color="auto" w:fill="auto"/>
          </w:tcPr>
          <w:p w:rsidR="00D92D38" w:rsidRPr="00D92D38" w:rsidRDefault="00D92D38" w:rsidP="00D92D38">
            <w:pPr>
              <w:rPr>
                <w:rFonts w:ascii="Arial" w:hAnsi="Arial" w:cs="Arial"/>
              </w:rPr>
            </w:pPr>
            <w:r w:rsidRPr="00D92D38">
              <w:rPr>
                <w:rFonts w:ascii="Arial" w:hAnsi="Arial" w:cs="Arial"/>
              </w:rPr>
              <w:t>Assist in or carry out inspections and supervision of construction work</w:t>
            </w:r>
          </w:p>
          <w:p w:rsidR="00D92D38" w:rsidRPr="00D92D38" w:rsidRDefault="00D92D38" w:rsidP="00D92D38">
            <w:pPr>
              <w:rPr>
                <w:rFonts w:ascii="Arial" w:hAnsi="Arial" w:cs="Arial"/>
              </w:rPr>
            </w:pPr>
            <w:r w:rsidRPr="00D92D38">
              <w:rPr>
                <w:rFonts w:ascii="Arial" w:hAnsi="Arial" w:cs="Arial"/>
              </w:rPr>
              <w:t xml:space="preserve">Ensure that the works (including materials and workmanship) are carried out in accordance with contract documents and programmes and </w:t>
            </w:r>
            <w:r w:rsidR="00DE2238">
              <w:rPr>
                <w:rFonts w:ascii="Arial" w:hAnsi="Arial" w:cs="Arial"/>
              </w:rPr>
              <w:t>assist in the resolution of</w:t>
            </w:r>
            <w:r w:rsidRPr="00D92D38">
              <w:rPr>
                <w:rFonts w:ascii="Arial" w:hAnsi="Arial" w:cs="Arial"/>
              </w:rPr>
              <w:t xml:space="preserve"> any on-site issues that may arise</w:t>
            </w:r>
          </w:p>
          <w:p w:rsidR="00D92D38" w:rsidRDefault="00D92D38" w:rsidP="00D92D38">
            <w:pPr>
              <w:rPr>
                <w:rFonts w:ascii="Arial" w:hAnsi="Arial" w:cs="Arial"/>
              </w:rPr>
            </w:pPr>
            <w:r w:rsidRPr="00D92D38">
              <w:rPr>
                <w:rFonts w:ascii="Arial" w:hAnsi="Arial" w:cs="Arial"/>
              </w:rPr>
              <w:t>Ensure that a consistently high standard of quality control and supervision</w:t>
            </w:r>
            <w:r w:rsidR="00DE2238">
              <w:rPr>
                <w:rFonts w:ascii="Arial" w:hAnsi="Arial" w:cs="Arial"/>
              </w:rPr>
              <w:t xml:space="preserve"> is maintained on the contract </w:t>
            </w:r>
            <w:r w:rsidRPr="00D92D38">
              <w:rPr>
                <w:rFonts w:ascii="Arial" w:hAnsi="Arial" w:cs="Arial"/>
              </w:rPr>
              <w:t xml:space="preserve">and, if appropriate, </w:t>
            </w:r>
            <w:r w:rsidR="00DE2238">
              <w:rPr>
                <w:rFonts w:ascii="Arial" w:hAnsi="Arial" w:cs="Arial"/>
              </w:rPr>
              <w:t>recommend a</w:t>
            </w:r>
            <w:r w:rsidRPr="00D92D38">
              <w:rPr>
                <w:rFonts w:ascii="Arial" w:hAnsi="Arial" w:cs="Arial"/>
              </w:rPr>
              <w:t xml:space="preserve"> cease</w:t>
            </w:r>
            <w:r w:rsidR="00DE2238">
              <w:rPr>
                <w:rFonts w:ascii="Arial" w:hAnsi="Arial" w:cs="Arial"/>
              </w:rPr>
              <w:t xml:space="preserve"> in</w:t>
            </w:r>
            <w:r w:rsidRPr="00D92D38">
              <w:rPr>
                <w:rFonts w:ascii="Arial" w:hAnsi="Arial" w:cs="Arial"/>
              </w:rPr>
              <w:t xml:space="preserve"> operations</w:t>
            </w:r>
          </w:p>
          <w:p w:rsidR="00DE2238" w:rsidRPr="00DE2238" w:rsidRDefault="00DE2238" w:rsidP="00DE2238">
            <w:pPr>
              <w:rPr>
                <w:rFonts w:ascii="Arial" w:hAnsi="Arial" w:cs="Arial"/>
              </w:rPr>
            </w:pPr>
            <w:r w:rsidRPr="00DE2238">
              <w:rPr>
                <w:rFonts w:ascii="Arial" w:hAnsi="Arial" w:cs="Arial"/>
              </w:rPr>
              <w:t>Lead and undertake inspections, audits and investigations where required, reporting and implementing lessons learned and improvements</w:t>
            </w:r>
          </w:p>
          <w:p w:rsidR="00D92D38" w:rsidRPr="00D92D38" w:rsidRDefault="00D92D38" w:rsidP="00D92D38">
            <w:pPr>
              <w:rPr>
                <w:rFonts w:ascii="Arial" w:hAnsi="Arial" w:cs="Arial"/>
              </w:rPr>
            </w:pPr>
            <w:r w:rsidRPr="00D92D38">
              <w:rPr>
                <w:rFonts w:ascii="Arial" w:hAnsi="Arial" w:cs="Arial"/>
              </w:rPr>
              <w:t>Ensure that current knowledge of relevant legislation, standards</w:t>
            </w:r>
            <w:r w:rsidR="00DE2238">
              <w:rPr>
                <w:rFonts w:ascii="Arial" w:hAnsi="Arial" w:cs="Arial"/>
              </w:rPr>
              <w:t xml:space="preserve"> and</w:t>
            </w:r>
            <w:r w:rsidRPr="00D92D38">
              <w:rPr>
                <w:rFonts w:ascii="Arial" w:hAnsi="Arial" w:cs="Arial"/>
              </w:rPr>
              <w:t xml:space="preserve"> methods of installation is up-to-date using all appropriate means including reading, research from the industry lead bodies, and networking with all appropriate organisations, and engineers</w:t>
            </w:r>
          </w:p>
          <w:p w:rsidR="00D92D38" w:rsidRPr="00D92D38" w:rsidRDefault="00DE2238" w:rsidP="00D92D38">
            <w:pPr>
              <w:rPr>
                <w:rFonts w:ascii="Arial" w:hAnsi="Arial" w:cs="Arial"/>
              </w:rPr>
            </w:pPr>
            <w:r>
              <w:rPr>
                <w:rFonts w:ascii="Arial" w:hAnsi="Arial" w:cs="Arial"/>
              </w:rPr>
              <w:t>Advise on standards of quality</w:t>
            </w:r>
            <w:r w:rsidR="00D92D38" w:rsidRPr="00D92D38">
              <w:rPr>
                <w:rFonts w:ascii="Arial" w:hAnsi="Arial" w:cs="Arial"/>
              </w:rPr>
              <w:t xml:space="preserve"> and compliance with the specification, having due regard to the requirements of the contract</w:t>
            </w:r>
          </w:p>
          <w:p w:rsidR="00D92D38" w:rsidRPr="00D92D38" w:rsidRDefault="00D92D38" w:rsidP="00D92D38">
            <w:pPr>
              <w:rPr>
                <w:rFonts w:ascii="Arial" w:hAnsi="Arial" w:cs="Arial"/>
              </w:rPr>
            </w:pPr>
            <w:r w:rsidRPr="00D92D38">
              <w:rPr>
                <w:rFonts w:ascii="Arial" w:hAnsi="Arial" w:cs="Arial"/>
              </w:rPr>
              <w:t>Monitor performance on site to ensure that engineering installations are constructed in accordance with drawings and specifications</w:t>
            </w:r>
          </w:p>
          <w:p w:rsidR="00D92D38" w:rsidRPr="00D92D38" w:rsidRDefault="00D92D38" w:rsidP="00D92D38">
            <w:pPr>
              <w:rPr>
                <w:rFonts w:ascii="Arial" w:hAnsi="Arial" w:cs="Arial"/>
              </w:rPr>
            </w:pPr>
            <w:r w:rsidRPr="00D92D38">
              <w:rPr>
                <w:rFonts w:ascii="Arial" w:hAnsi="Arial" w:cs="Arial"/>
              </w:rPr>
              <w:t xml:space="preserve">Provide feedback on the performance of </w:t>
            </w:r>
            <w:r w:rsidR="00DE2238">
              <w:rPr>
                <w:rFonts w:ascii="Arial" w:hAnsi="Arial" w:cs="Arial"/>
              </w:rPr>
              <w:t>sub</w:t>
            </w:r>
            <w:r w:rsidRPr="00D92D38">
              <w:rPr>
                <w:rFonts w:ascii="Arial" w:hAnsi="Arial" w:cs="Arial"/>
              </w:rPr>
              <w:t xml:space="preserve">contractors </w:t>
            </w:r>
            <w:r w:rsidR="00505EF8">
              <w:rPr>
                <w:rFonts w:ascii="Arial" w:hAnsi="Arial" w:cs="Arial"/>
              </w:rPr>
              <w:t>to enable intervention to be taken as appropriate</w:t>
            </w:r>
          </w:p>
          <w:p w:rsidR="00505EF8" w:rsidRPr="00505EF8" w:rsidRDefault="00505EF8" w:rsidP="00505EF8">
            <w:pPr>
              <w:rPr>
                <w:rFonts w:ascii="Arial" w:hAnsi="Arial" w:cs="Arial"/>
              </w:rPr>
            </w:pPr>
            <w:r w:rsidRPr="00505EF8">
              <w:rPr>
                <w:rFonts w:ascii="Arial" w:hAnsi="Arial" w:cs="Arial"/>
              </w:rPr>
              <w:t xml:space="preserve">Contribute to and be involved in project meetings, subcontractor pre-contract and pre-start meetings </w:t>
            </w:r>
          </w:p>
          <w:p w:rsidR="00D92D38" w:rsidRPr="00D92D38" w:rsidRDefault="00D92D38" w:rsidP="00D92D38">
            <w:pPr>
              <w:rPr>
                <w:rFonts w:ascii="Arial" w:hAnsi="Arial" w:cs="Arial"/>
              </w:rPr>
            </w:pPr>
            <w:r w:rsidRPr="00D92D38">
              <w:rPr>
                <w:rFonts w:ascii="Arial" w:hAnsi="Arial" w:cs="Arial"/>
              </w:rPr>
              <w:t>Identify technical problems on site, and recommend corrective action where required</w:t>
            </w:r>
          </w:p>
          <w:p w:rsidR="00D92D38" w:rsidRPr="00D92D38" w:rsidRDefault="00D92D38" w:rsidP="00D92D38">
            <w:pPr>
              <w:rPr>
                <w:rFonts w:ascii="Arial" w:hAnsi="Arial" w:cs="Arial"/>
              </w:rPr>
            </w:pPr>
            <w:r w:rsidRPr="00D92D38">
              <w:rPr>
                <w:rFonts w:ascii="Arial" w:hAnsi="Arial" w:cs="Arial"/>
              </w:rPr>
              <w:t>Maintain personal and professional development to meet the changing demands of the job, participate in appropriate training activities and encourage and support staff in their development and training</w:t>
            </w:r>
          </w:p>
          <w:p w:rsidR="00D92D38" w:rsidRPr="00D92D38" w:rsidRDefault="00D92D38" w:rsidP="00D92D38">
            <w:pPr>
              <w:rPr>
                <w:rFonts w:ascii="Arial" w:hAnsi="Arial" w:cs="Arial"/>
              </w:rPr>
            </w:pPr>
            <w:r w:rsidRPr="00D92D38">
              <w:rPr>
                <w:rFonts w:ascii="Arial" w:hAnsi="Arial" w:cs="Arial"/>
              </w:rPr>
              <w:t>Undertake health and safety duties commensurate with the post</w:t>
            </w:r>
          </w:p>
        </w:tc>
      </w:tr>
      <w:tr w:rsidR="0025092D" w:rsidRPr="00F354EF" w:rsidTr="005237E4">
        <w:tc>
          <w:tcPr>
            <w:tcW w:w="1357" w:type="pct"/>
            <w:shd w:val="clear" w:color="auto" w:fill="DAEEF3" w:themeFill="accent5" w:themeFillTint="33"/>
          </w:tcPr>
          <w:p w:rsidR="0025092D" w:rsidRPr="00F354EF" w:rsidRDefault="0025092D" w:rsidP="00946A0D">
            <w:pPr>
              <w:rPr>
                <w:rFonts w:ascii="Arial" w:hAnsi="Arial" w:cs="Arial"/>
                <w:b/>
              </w:rPr>
            </w:pPr>
            <w:r>
              <w:rPr>
                <w:rFonts w:ascii="Arial" w:hAnsi="Arial" w:cs="Arial"/>
                <w:b/>
              </w:rPr>
              <w:t xml:space="preserve">Qualifications, training and technical knowledge </w:t>
            </w:r>
          </w:p>
        </w:tc>
        <w:tc>
          <w:tcPr>
            <w:tcW w:w="3643" w:type="pct"/>
            <w:shd w:val="clear" w:color="auto" w:fill="auto"/>
          </w:tcPr>
          <w:p w:rsidR="00505EF8" w:rsidRPr="00505EF8" w:rsidRDefault="00505EF8" w:rsidP="00505EF8">
            <w:pPr>
              <w:rPr>
                <w:rFonts w:ascii="Arial" w:hAnsi="Arial" w:cs="Arial"/>
              </w:rPr>
            </w:pPr>
            <w:r w:rsidRPr="00505EF8">
              <w:rPr>
                <w:rFonts w:ascii="Arial" w:hAnsi="Arial" w:cs="Arial"/>
              </w:rPr>
              <w:t>Tr</w:t>
            </w:r>
            <w:r w:rsidR="00AB23D9">
              <w:rPr>
                <w:rFonts w:ascii="Arial" w:hAnsi="Arial" w:cs="Arial"/>
              </w:rPr>
              <w:t xml:space="preserve">ained Internal or Lead Auditor  to </w:t>
            </w:r>
            <w:r w:rsidRPr="00505EF8">
              <w:rPr>
                <w:rFonts w:ascii="Arial" w:hAnsi="Arial" w:cs="Arial"/>
              </w:rPr>
              <w:t>ISO 9001</w:t>
            </w:r>
            <w:r w:rsidR="00AB23D9">
              <w:rPr>
                <w:rFonts w:ascii="Arial" w:hAnsi="Arial" w:cs="Arial"/>
              </w:rPr>
              <w:t xml:space="preserve"> (desirable</w:t>
            </w:r>
            <w:r w:rsidRPr="00505EF8">
              <w:rPr>
                <w:rFonts w:ascii="Arial" w:hAnsi="Arial" w:cs="Arial"/>
              </w:rPr>
              <w:t>)</w:t>
            </w:r>
          </w:p>
          <w:p w:rsidR="00505EF8" w:rsidRPr="00D92D38" w:rsidRDefault="00505EF8" w:rsidP="00505EF8">
            <w:pPr>
              <w:rPr>
                <w:rFonts w:ascii="Arial" w:hAnsi="Arial" w:cs="Arial"/>
              </w:rPr>
            </w:pPr>
            <w:r w:rsidRPr="00D92D38">
              <w:rPr>
                <w:rFonts w:ascii="Arial" w:hAnsi="Arial" w:cs="Arial"/>
              </w:rPr>
              <w:t>Have a wide understanding of the industry, including knowledge of materials, trades, methods and legal requirements</w:t>
            </w:r>
          </w:p>
          <w:p w:rsidR="00505EF8" w:rsidRDefault="00505EF8" w:rsidP="00505EF8">
            <w:pPr>
              <w:rPr>
                <w:rFonts w:ascii="Arial" w:hAnsi="Arial" w:cs="Arial"/>
              </w:rPr>
            </w:pPr>
            <w:r w:rsidRPr="00D92D38">
              <w:rPr>
                <w:rFonts w:ascii="Arial" w:hAnsi="Arial" w:cs="Arial"/>
              </w:rPr>
              <w:t xml:space="preserve">Excellent working knowledge of </w:t>
            </w:r>
            <w:r>
              <w:rPr>
                <w:rFonts w:ascii="Arial" w:hAnsi="Arial" w:cs="Arial"/>
              </w:rPr>
              <w:t>industry</w:t>
            </w:r>
            <w:r w:rsidRPr="00D92D38">
              <w:rPr>
                <w:rFonts w:ascii="Arial" w:hAnsi="Arial" w:cs="Arial"/>
              </w:rPr>
              <w:t xml:space="preserve"> techniques </w:t>
            </w:r>
          </w:p>
          <w:p w:rsidR="00505EF8" w:rsidRPr="00D92D38" w:rsidRDefault="00505EF8" w:rsidP="00505EF8">
            <w:pPr>
              <w:rPr>
                <w:rFonts w:ascii="Arial" w:hAnsi="Arial" w:cs="Arial"/>
              </w:rPr>
            </w:pPr>
            <w:r>
              <w:rPr>
                <w:rFonts w:ascii="Arial" w:hAnsi="Arial" w:cs="Arial"/>
              </w:rPr>
              <w:t>Good knowledge of relevant Health, Safety &amp; Environmental requirements</w:t>
            </w:r>
          </w:p>
          <w:p w:rsidR="00DC67EC" w:rsidRPr="00F354EF" w:rsidRDefault="00505EF8" w:rsidP="00D92D38">
            <w:pPr>
              <w:rPr>
                <w:rFonts w:ascii="Arial" w:hAnsi="Arial" w:cs="Arial"/>
              </w:rPr>
            </w:pPr>
            <w:r w:rsidRPr="00505EF8">
              <w:rPr>
                <w:rFonts w:ascii="Arial" w:hAnsi="Arial" w:cs="Arial"/>
              </w:rPr>
              <w:t>Some knowledge of risk management (desirable)</w:t>
            </w:r>
          </w:p>
        </w:tc>
      </w:tr>
      <w:tr w:rsidR="0025092D" w:rsidTr="005237E4">
        <w:tc>
          <w:tcPr>
            <w:tcW w:w="1357" w:type="pct"/>
            <w:shd w:val="clear" w:color="auto" w:fill="DAEEF3" w:themeFill="accent5" w:themeFillTint="33"/>
          </w:tcPr>
          <w:p w:rsidR="0025092D" w:rsidRDefault="0025092D" w:rsidP="00946A0D">
            <w:pPr>
              <w:rPr>
                <w:rFonts w:ascii="Arial" w:hAnsi="Arial" w:cs="Arial"/>
                <w:b/>
              </w:rPr>
            </w:pPr>
            <w:r>
              <w:rPr>
                <w:rFonts w:ascii="Arial" w:hAnsi="Arial" w:cs="Arial"/>
                <w:b/>
              </w:rPr>
              <w:t xml:space="preserve">Attributes and skills </w:t>
            </w:r>
          </w:p>
        </w:tc>
        <w:tc>
          <w:tcPr>
            <w:tcW w:w="3643" w:type="pct"/>
            <w:shd w:val="clear" w:color="auto" w:fill="auto"/>
          </w:tcPr>
          <w:p w:rsidR="00260571" w:rsidRDefault="00A54550" w:rsidP="0025092D">
            <w:pPr>
              <w:rPr>
                <w:rFonts w:ascii="Arial" w:hAnsi="Arial" w:cs="Arial"/>
              </w:rPr>
            </w:pPr>
            <w:r>
              <w:rPr>
                <w:rFonts w:ascii="Arial" w:hAnsi="Arial" w:cs="Arial"/>
              </w:rPr>
              <w:t>Ability to work in a team environment contributing across a project, site or area</w:t>
            </w:r>
          </w:p>
          <w:p w:rsidR="00A54550" w:rsidRDefault="00A54550" w:rsidP="0025092D">
            <w:pPr>
              <w:rPr>
                <w:rFonts w:ascii="Arial" w:hAnsi="Arial" w:cs="Arial"/>
              </w:rPr>
            </w:pPr>
            <w:r>
              <w:rPr>
                <w:rFonts w:ascii="Arial" w:hAnsi="Arial" w:cs="Arial"/>
              </w:rPr>
              <w:t>Good management skills, with the ability to motivate self and colleagues to perform</w:t>
            </w:r>
          </w:p>
          <w:p w:rsidR="00A54550" w:rsidRDefault="00A54550" w:rsidP="0025092D">
            <w:pPr>
              <w:rPr>
                <w:rFonts w:ascii="Arial" w:hAnsi="Arial" w:cs="Arial"/>
              </w:rPr>
            </w:pPr>
            <w:r>
              <w:rPr>
                <w:rFonts w:ascii="Arial" w:hAnsi="Arial" w:cs="Arial"/>
              </w:rPr>
              <w:t>Good planning and time management skills; able to manage activities simultaneously within compromising on standards and quality</w:t>
            </w:r>
          </w:p>
          <w:p w:rsidR="00A54550" w:rsidRDefault="00A54550" w:rsidP="0025092D">
            <w:pPr>
              <w:rPr>
                <w:rFonts w:ascii="Arial" w:hAnsi="Arial" w:cs="Arial"/>
              </w:rPr>
            </w:pPr>
            <w:r>
              <w:rPr>
                <w:rFonts w:ascii="Arial" w:hAnsi="Arial" w:cs="Arial"/>
              </w:rPr>
              <w:t xml:space="preserve">Ability to ensure standards and specifications are met </w:t>
            </w:r>
          </w:p>
          <w:p w:rsidR="00A54550" w:rsidRDefault="00A54550" w:rsidP="0025092D">
            <w:pPr>
              <w:rPr>
                <w:rFonts w:ascii="Arial" w:hAnsi="Arial" w:cs="Arial"/>
              </w:rPr>
            </w:pPr>
            <w:r>
              <w:rPr>
                <w:rFonts w:ascii="Arial" w:hAnsi="Arial" w:cs="Arial"/>
              </w:rPr>
              <w:t>Ability to work with colleagues to contribute to project and operational performance</w:t>
            </w:r>
          </w:p>
          <w:p w:rsidR="00A54550" w:rsidRDefault="00A54550" w:rsidP="0025092D">
            <w:pPr>
              <w:rPr>
                <w:rFonts w:ascii="Arial" w:hAnsi="Arial" w:cs="Arial"/>
              </w:rPr>
            </w:pPr>
            <w:r>
              <w:rPr>
                <w:rFonts w:ascii="Arial" w:hAnsi="Arial" w:cs="Arial"/>
              </w:rPr>
              <w:t>Sound knowledge of construction practises and standards</w:t>
            </w:r>
          </w:p>
          <w:p w:rsidR="00A54550" w:rsidRDefault="00A54550" w:rsidP="0025092D">
            <w:pPr>
              <w:rPr>
                <w:rFonts w:ascii="Arial" w:hAnsi="Arial" w:cs="Arial"/>
              </w:rPr>
            </w:pPr>
            <w:r>
              <w:rPr>
                <w:rFonts w:ascii="Arial" w:hAnsi="Arial" w:cs="Arial"/>
              </w:rPr>
              <w:t xml:space="preserve">Specialist knowledge in chosen field </w:t>
            </w:r>
          </w:p>
        </w:tc>
      </w:tr>
    </w:tbl>
    <w:p w:rsidR="0025092D" w:rsidRDefault="0025092D" w:rsidP="0025092D">
      <w:pPr>
        <w:rPr>
          <w:lang w:val="en-US" w:eastAsia="ja-JP"/>
        </w:rPr>
      </w:pPr>
    </w:p>
    <w:p w:rsidR="0025092D" w:rsidRDefault="0025092D" w:rsidP="0025092D">
      <w:pPr>
        <w:rPr>
          <w:lang w:val="en-US" w:eastAsia="ja-JP"/>
        </w:rPr>
      </w:pPr>
    </w:p>
    <w:p w:rsidR="0025092D" w:rsidRPr="0025092D" w:rsidRDefault="0025092D" w:rsidP="0025092D">
      <w:pPr>
        <w:rPr>
          <w:lang w:val="en-US" w:eastAsia="ja-JP"/>
        </w:rPr>
      </w:pPr>
    </w:p>
    <w:p w:rsidR="00727FCF" w:rsidRDefault="00727FCF" w:rsidP="00727FCF">
      <w:pPr>
        <w:pStyle w:val="Heading2"/>
        <w:spacing w:before="120" w:after="120"/>
        <w:rPr>
          <w:b/>
          <w:color w:val="auto"/>
          <w:sz w:val="20"/>
          <w:szCs w:val="20"/>
        </w:rPr>
      </w:pPr>
      <w:bookmarkStart w:id="0" w:name="_GoBack"/>
      <w:bookmarkEnd w:id="0"/>
    </w:p>
    <w:sectPr w:rsidR="00727FCF" w:rsidSect="00D21164">
      <w:headerReference w:type="even" r:id="rId9"/>
      <w:headerReference w:type="default" r:id="rId10"/>
      <w:footerReference w:type="even" r:id="rId11"/>
      <w:footerReference w:type="default" r:id="rId12"/>
      <w:headerReference w:type="first" r:id="rId13"/>
      <w:footerReference w:type="first" r:id="rId14"/>
      <w:pgSz w:w="11906" w:h="16838"/>
      <w:pgMar w:top="1380" w:right="1021" w:bottom="709" w:left="1021" w:header="425"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32B" w:rsidRDefault="00A5332B">
      <w:r>
        <w:separator/>
      </w:r>
    </w:p>
  </w:endnote>
  <w:endnote w:type="continuationSeparator" w:id="0">
    <w:p w:rsidR="00A5332B" w:rsidRDefault="00A5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B" w:rsidRDefault="00646F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318" w:type="dxa"/>
      <w:tblBorders>
        <w:top w:val="single" w:sz="4" w:space="0" w:color="1E1E1E"/>
      </w:tblBorders>
      <w:tblLook w:val="01E0" w:firstRow="1" w:lastRow="1" w:firstColumn="1" w:lastColumn="1" w:noHBand="0" w:noVBand="0"/>
    </w:tblPr>
    <w:tblGrid>
      <w:gridCol w:w="2376"/>
      <w:gridCol w:w="1408"/>
      <w:gridCol w:w="1488"/>
      <w:gridCol w:w="1763"/>
      <w:gridCol w:w="1429"/>
      <w:gridCol w:w="1959"/>
    </w:tblGrid>
    <w:tr w:rsidR="00A5332B" w:rsidRPr="0064776C" w:rsidTr="002E2ECB">
      <w:trPr>
        <w:trHeight w:val="70"/>
        <w:jc w:val="center"/>
      </w:trPr>
      <w:tc>
        <w:tcPr>
          <w:tcW w:w="2376" w:type="dxa"/>
        </w:tcPr>
        <w:p w:rsidR="00A5332B" w:rsidRPr="00EB0B1E" w:rsidRDefault="00A5332B" w:rsidP="0064776C">
          <w:pPr>
            <w:pStyle w:val="Footer"/>
            <w:jc w:val="center"/>
            <w:rPr>
              <w:rFonts w:ascii="Arial" w:hAnsi="Arial" w:cs="Arial"/>
              <w:color w:val="1E1E1E"/>
              <w:sz w:val="8"/>
              <w:szCs w:val="8"/>
            </w:rPr>
          </w:pPr>
        </w:p>
      </w:tc>
      <w:tc>
        <w:tcPr>
          <w:tcW w:w="1408" w:type="dxa"/>
        </w:tcPr>
        <w:p w:rsidR="00A5332B" w:rsidRPr="00EB0B1E" w:rsidRDefault="00A5332B" w:rsidP="0064776C">
          <w:pPr>
            <w:pStyle w:val="Footer"/>
            <w:jc w:val="center"/>
            <w:rPr>
              <w:rFonts w:ascii="Arial" w:hAnsi="Arial" w:cs="Arial"/>
              <w:color w:val="1E1E1E"/>
              <w:sz w:val="8"/>
              <w:szCs w:val="8"/>
            </w:rPr>
          </w:pPr>
        </w:p>
      </w:tc>
      <w:tc>
        <w:tcPr>
          <w:tcW w:w="1488" w:type="dxa"/>
        </w:tcPr>
        <w:p w:rsidR="00A5332B" w:rsidRPr="00EB0B1E" w:rsidRDefault="00A5332B" w:rsidP="0064776C">
          <w:pPr>
            <w:pStyle w:val="Footer"/>
            <w:jc w:val="center"/>
            <w:rPr>
              <w:rFonts w:ascii="Arial" w:hAnsi="Arial" w:cs="Arial"/>
              <w:color w:val="1E1E1E"/>
              <w:sz w:val="8"/>
              <w:szCs w:val="8"/>
            </w:rPr>
          </w:pPr>
        </w:p>
      </w:tc>
      <w:tc>
        <w:tcPr>
          <w:tcW w:w="1763" w:type="dxa"/>
        </w:tcPr>
        <w:p w:rsidR="00A5332B" w:rsidRPr="00EB0B1E" w:rsidRDefault="00A5332B" w:rsidP="0064776C">
          <w:pPr>
            <w:pStyle w:val="Footer"/>
            <w:jc w:val="center"/>
            <w:rPr>
              <w:rFonts w:ascii="Arial" w:hAnsi="Arial" w:cs="Arial"/>
              <w:color w:val="1E1E1E"/>
              <w:sz w:val="8"/>
              <w:szCs w:val="8"/>
            </w:rPr>
          </w:pPr>
        </w:p>
      </w:tc>
      <w:tc>
        <w:tcPr>
          <w:tcW w:w="1429" w:type="dxa"/>
          <w:shd w:val="clear" w:color="auto" w:fill="auto"/>
        </w:tcPr>
        <w:p w:rsidR="00A5332B" w:rsidRPr="00EB0B1E" w:rsidRDefault="00A5332B" w:rsidP="0064776C">
          <w:pPr>
            <w:pStyle w:val="Footer"/>
            <w:jc w:val="center"/>
            <w:rPr>
              <w:rFonts w:ascii="Arial" w:hAnsi="Arial" w:cs="Arial"/>
              <w:color w:val="1E1E1E"/>
              <w:sz w:val="8"/>
              <w:szCs w:val="8"/>
            </w:rPr>
          </w:pPr>
        </w:p>
      </w:tc>
      <w:tc>
        <w:tcPr>
          <w:tcW w:w="1959" w:type="dxa"/>
          <w:shd w:val="clear" w:color="auto" w:fill="auto"/>
        </w:tcPr>
        <w:p w:rsidR="00A5332B" w:rsidRPr="00EB0B1E" w:rsidRDefault="00A5332B" w:rsidP="0064776C">
          <w:pPr>
            <w:pStyle w:val="Footer"/>
            <w:jc w:val="center"/>
            <w:rPr>
              <w:rFonts w:ascii="Arial" w:hAnsi="Arial" w:cs="Arial"/>
              <w:color w:val="1E1E1E"/>
              <w:sz w:val="8"/>
              <w:szCs w:val="8"/>
            </w:rPr>
          </w:pPr>
        </w:p>
      </w:tc>
    </w:tr>
    <w:tr w:rsidR="00A5332B" w:rsidRPr="0064776C" w:rsidTr="002E2ECB">
      <w:trPr>
        <w:jc w:val="center"/>
      </w:trPr>
      <w:tc>
        <w:tcPr>
          <w:tcW w:w="10423" w:type="dxa"/>
          <w:gridSpan w:val="6"/>
        </w:tcPr>
        <w:p w:rsidR="00A5332B" w:rsidRPr="00EB0B1E" w:rsidRDefault="00A5332B" w:rsidP="00EB0B1E">
          <w:pPr>
            <w:pStyle w:val="Footer"/>
            <w:jc w:val="right"/>
            <w:rPr>
              <w:rFonts w:ascii="Arial" w:hAnsi="Arial" w:cs="Arial"/>
              <w:b/>
              <w:color w:val="1E1E1E"/>
              <w:sz w:val="16"/>
              <w:szCs w:val="16"/>
            </w:rPr>
          </w:pPr>
          <w:r>
            <w:rPr>
              <w:rFonts w:ascii="Arial" w:hAnsi="Arial" w:cs="Arial"/>
              <w:b/>
              <w:color w:val="1E1E1E"/>
              <w:sz w:val="16"/>
              <w:szCs w:val="16"/>
            </w:rPr>
            <w:t>Jan 2014</w:t>
          </w:r>
        </w:p>
      </w:tc>
    </w:tr>
  </w:tbl>
  <w:p w:rsidR="00A5332B" w:rsidRPr="00660676" w:rsidRDefault="00A5332B" w:rsidP="006E582C">
    <w:pPr>
      <w:pStyle w:val="Footer"/>
      <w:jc w:val="right"/>
      <w:rPr>
        <w:rFonts w:ascii="Arial" w:hAnsi="Arial" w:cs="Arial"/>
        <w:color w:val="800080"/>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B" w:rsidRDefault="00646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32B" w:rsidRDefault="00A5332B">
      <w:r>
        <w:separator/>
      </w:r>
    </w:p>
  </w:footnote>
  <w:footnote w:type="continuationSeparator" w:id="0">
    <w:p w:rsidR="00A5332B" w:rsidRDefault="00A53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B" w:rsidRDefault="00646F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2B" w:rsidRPr="00F42DAA" w:rsidRDefault="00A5332B" w:rsidP="005A2DA7">
    <w:pPr>
      <w:pStyle w:val="Header"/>
      <w:tabs>
        <w:tab w:val="clear" w:pos="4153"/>
        <w:tab w:val="clear" w:pos="8306"/>
        <w:tab w:val="left" w:pos="0"/>
        <w:tab w:val="left" w:pos="1418"/>
      </w:tabs>
      <w:rPr>
        <w:rFonts w:ascii="Arial" w:hAnsi="Arial" w:cs="Arial"/>
        <w:color w:val="1E1E1E"/>
        <w:sz w:val="28"/>
        <w:szCs w:val="28"/>
      </w:rPr>
    </w:pPr>
    <w:r>
      <w:rPr>
        <w:rFonts w:ascii="Arial" w:hAnsi="Arial" w:cs="Arial"/>
        <w:color w:val="1E1E1E"/>
        <w:sz w:val="28"/>
        <w:szCs w:val="28"/>
      </w:rPr>
      <w:t xml:space="preserve">Human Resources - Recruitment </w:t>
    </w:r>
  </w:p>
  <w:p w:rsidR="00A5332B" w:rsidRPr="00B64C5D" w:rsidRDefault="00A5332B">
    <w:pPr>
      <w:rPr>
        <w:sz w:val="8"/>
        <w:szCs w:val="8"/>
      </w:rPr>
    </w:pPr>
    <w:r>
      <w:rPr>
        <w:rFonts w:ascii="Arial" w:hAnsi="Arial" w:cs="Arial"/>
        <w:noProof/>
        <w:color w:val="1E1E1E"/>
        <w:sz w:val="28"/>
        <w:szCs w:val="28"/>
      </w:rPr>
      <mc:AlternateContent>
        <mc:Choice Requires="wpg">
          <w:drawing>
            <wp:anchor distT="0" distB="0" distL="114300" distR="114300" simplePos="0" relativeHeight="251658752" behindDoc="0" locked="0" layoutInCell="1" allowOverlap="1" wp14:anchorId="46CABE7E" wp14:editId="6AFAD11F">
              <wp:simplePos x="0" y="0"/>
              <wp:positionH relativeFrom="column">
                <wp:posOffset>-29210</wp:posOffset>
              </wp:positionH>
              <wp:positionV relativeFrom="paragraph">
                <wp:posOffset>1905</wp:posOffset>
              </wp:positionV>
              <wp:extent cx="2661920" cy="259715"/>
              <wp:effectExtent l="0" t="0" r="5080" b="6985"/>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1920" cy="259715"/>
                        <a:chOff x="1109" y="1568"/>
                        <a:chExt cx="4192" cy="409"/>
                      </a:xfrm>
                      <a:solidFill>
                        <a:schemeClr val="accent6">
                          <a:lumMod val="75000"/>
                        </a:schemeClr>
                      </a:solidFill>
                    </wpg:grpSpPr>
                    <wps:wsp>
                      <wps:cNvPr id="3" name="Freeform 12"/>
                      <wps:cNvSpPr>
                        <a:spLocks/>
                      </wps:cNvSpPr>
                      <wps:spPr bwMode="auto">
                        <a:xfrm>
                          <a:off x="1124" y="1568"/>
                          <a:ext cx="4177" cy="409"/>
                        </a:xfrm>
                        <a:custGeom>
                          <a:avLst/>
                          <a:gdLst>
                            <a:gd name="T0" fmla="*/ 0 w 1636669"/>
                            <a:gd name="T1" fmla="*/ 624 h 150643"/>
                            <a:gd name="T2" fmla="*/ 1636669 w 1636669"/>
                            <a:gd name="T3" fmla="*/ 0 h 150643"/>
                            <a:gd name="T4" fmla="*/ 1562536 w 1636669"/>
                            <a:gd name="T5" fmla="*/ 148793 h 150643"/>
                            <a:gd name="T6" fmla="*/ 0 w 1636669"/>
                            <a:gd name="T7" fmla="*/ 150643 h 150643"/>
                            <a:gd name="T8" fmla="*/ 0 w 1636669"/>
                            <a:gd name="T9" fmla="*/ 624 h 150643"/>
                          </a:gdLst>
                          <a:ahLst/>
                          <a:cxnLst>
                            <a:cxn ang="0">
                              <a:pos x="T0" y="T1"/>
                            </a:cxn>
                            <a:cxn ang="0">
                              <a:pos x="T2" y="T3"/>
                            </a:cxn>
                            <a:cxn ang="0">
                              <a:pos x="T4" y="T5"/>
                            </a:cxn>
                            <a:cxn ang="0">
                              <a:pos x="T6" y="T7"/>
                            </a:cxn>
                            <a:cxn ang="0">
                              <a:pos x="T8" y="T9"/>
                            </a:cxn>
                          </a:cxnLst>
                          <a:rect l="0" t="0" r="r" b="b"/>
                          <a:pathLst>
                            <a:path w="1636669" h="150643">
                              <a:moveTo>
                                <a:pt x="0" y="624"/>
                              </a:moveTo>
                              <a:lnTo>
                                <a:pt x="1636669" y="0"/>
                              </a:lnTo>
                              <a:lnTo>
                                <a:pt x="1562536" y="148793"/>
                              </a:lnTo>
                              <a:lnTo>
                                <a:pt x="0" y="150643"/>
                              </a:lnTo>
                              <a:lnTo>
                                <a:pt x="0" y="624"/>
                              </a:lnTo>
                              <a:close/>
                            </a:path>
                          </a:pathLst>
                        </a:custGeom>
                        <a:grpFill/>
                        <a:ln>
                          <a:noFill/>
                        </a:ln>
                        <a:effectLst/>
                        <a:extLst>
                          <a:ext uri="{91240B29-F687-4F45-9708-019B960494DF}">
                            <a14:hiddenLine xmlns:a14="http://schemas.microsoft.com/office/drawing/2010/main" w="6350">
                              <a:solidFill>
                                <a:srgbClr val="00B9F2"/>
                              </a:solidFill>
                              <a:round/>
                              <a:headEnd/>
                              <a:tailEnd/>
                            </a14:hiddenLine>
                          </a:ext>
                          <a:ext uri="{AF507438-7753-43E0-B8FC-AC1667EBCBE1}">
                            <a14:hiddenEffects xmlns:a14="http://schemas.microsoft.com/office/drawing/2010/main">
                              <a:effectLst>
                                <a:outerShdw dist="35921" dir="2700000" algn="ctr" rotWithShape="0">
                                  <a:srgbClr val="BFE7F7"/>
                                </a:outerShdw>
                              </a:effectLst>
                            </a14:hiddenEffects>
                          </a:ext>
                        </a:extLst>
                      </wps:spPr>
                      <wps:bodyPr rot="0" vert="horz" wrap="square" lIns="91440" tIns="45720" rIns="91440" bIns="45720" anchor="t" anchorCtr="0" upright="1">
                        <a:noAutofit/>
                      </wps:bodyPr>
                    </wps:wsp>
                    <wps:wsp>
                      <wps:cNvPr id="4" name="Text Box 14"/>
                      <wps:cNvSpPr txBox="1">
                        <a:spLocks noChangeArrowheads="1"/>
                      </wps:cNvSpPr>
                      <wps:spPr bwMode="auto">
                        <a:xfrm>
                          <a:off x="1109" y="1617"/>
                          <a:ext cx="3960"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2B" w:rsidRPr="00CC0B20" w:rsidRDefault="00A5332B" w:rsidP="00CC0B20">
                            <w:pPr>
                              <w:rPr>
                                <w:rFonts w:ascii="Arial" w:hAnsi="Arial" w:cs="Arial"/>
                                <w:b/>
                                <w:color w:val="auto"/>
                              </w:rPr>
                            </w:pPr>
                            <w:r>
                              <w:rPr>
                                <w:rFonts w:ascii="Arial" w:hAnsi="Arial" w:cs="Arial"/>
                                <w:b/>
                                <w:color w:val="auto"/>
                              </w:rPr>
                              <w:t xml:space="preserve">ROLE DEFINITION </w:t>
                            </w:r>
                            <w:r w:rsidRPr="00CC0B20">
                              <w:rPr>
                                <w:rFonts w:ascii="Arial" w:hAnsi="Arial" w:cs="Arial"/>
                                <w:b/>
                                <w:color w:val="auto"/>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3pt;margin-top:.15pt;width:209.6pt;height:20.45pt;z-index:251658752" coordorigin="1109,1568" coordsize="419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">
              <v:shape id="Freeform 12" o:spid="_x0000_s1027" style="position:absolute;left:1124;top:1568;width:4177;height:409;visibility:visible;mso-wrap-style:square;v-text-anchor:top" coordsize="1636669,150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MsEA&#10;AADaAAAADwAAAGRycy9kb3ducmV2LnhtbESPS4vCMBSF98L8h3AHZqeJCiLVKCI6zGYEH7i+NNem&#10;2tyUJtXOv58IgsvDeXyc+bJzlbhTE0rPGoYDBYI496bkQsPpuO1PQYSIbLDyTBr+KMBy8dGbY2b8&#10;g/d0P8RCpBEOGWqwMdaZlCG35DAMfE2cvItvHMYkm0KaBh9p3FVypNREOiw5ESzWtLaU3w6tS9x2&#10;rOx5p87tkPe362Z7bH+/r1p/fXarGYhIXXyHX+0fo2EMzyvp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nzLBAAAA2gAAAA8AAAAAAAAAAAAAAAAAmAIAAGRycy9kb3du&#10;cmV2LnhtbFBLBQYAAAAABAAEAPUAAACGAwAAAAA=&#10;" path="m,624l1636669,r-74133,148793l,150643,,624xe" filled="f" stroked="f" strokecolor="#00b9f2" strokeweight=".5pt">
                <v:shadow color="#bfe7f7"/>
                <v:path arrowok="t" o:connecttype="custom" o:connectlocs="0,2;4177,0;3988,404;0,409;0,2" o:connectangles="0,0,0,0,0"/>
              </v:shape>
              <v:shapetype id="_x0000_t202" coordsize="21600,21600" o:spt="202" path="m,l,21600r21600,l21600,xe">
                <v:stroke joinstyle="miter"/>
                <v:path gradientshapeok="t" o:connecttype="rect"/>
              </v:shapetype>
              <v:shape id="Text Box 14" o:spid="_x0000_s1028" type="#_x0000_t202" style="position:absolute;left:1109;top:1617;width:3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A5332B" w:rsidRPr="00CC0B20" w:rsidRDefault="00A5332B" w:rsidP="00CC0B20">
                      <w:pPr>
                        <w:rPr>
                          <w:rFonts w:ascii="Arial" w:hAnsi="Arial" w:cs="Arial"/>
                          <w:b/>
                          <w:color w:val="auto"/>
                        </w:rPr>
                      </w:pPr>
                      <w:r>
                        <w:rPr>
                          <w:rFonts w:ascii="Arial" w:hAnsi="Arial" w:cs="Arial"/>
                          <w:b/>
                          <w:color w:val="auto"/>
                        </w:rPr>
                        <w:t xml:space="preserve">ROLE DEFINITION </w:t>
                      </w:r>
                      <w:r w:rsidRPr="00CC0B20">
                        <w:rPr>
                          <w:rFonts w:ascii="Arial" w:hAnsi="Arial" w:cs="Arial"/>
                          <w:b/>
                          <w:color w:val="auto"/>
                        </w:rPr>
                        <w:t xml:space="preserve"> </w:t>
                      </w:r>
                    </w:p>
                  </w:txbxContent>
                </v:textbox>
              </v:shape>
            </v:group>
          </w:pict>
        </mc:Fallback>
      </mc:AlternateContent>
    </w:r>
  </w:p>
  <w:p w:rsidR="00A5332B" w:rsidRDefault="00646F3B" w:rsidP="00646F3B">
    <w:pPr>
      <w:jc w:val="right"/>
      <w:rPr>
        <w:sz w:val="8"/>
        <w:szCs w:val="8"/>
      </w:rPr>
    </w:pPr>
    <w:r>
      <w:rPr>
        <w:noProof/>
      </w:rPr>
      <w:drawing>
        <wp:inline distT="0" distB="0" distL="0" distR="0" wp14:anchorId="7505170B" wp14:editId="5F520099">
          <wp:extent cx="1476375" cy="695325"/>
          <wp:effectExtent l="0" t="0" r="9525" b="9525"/>
          <wp:docPr id="6" name="Picture 6" descr="C:\Users\Hayley.Rushforth\Downloads\MS_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ley.Rushforth\Downloads\MS_Logo_40m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695325"/>
                  </a:xfrm>
                  <a:prstGeom prst="rect">
                    <a:avLst/>
                  </a:prstGeom>
                  <a:noFill/>
                  <a:ln>
                    <a:noFill/>
                  </a:ln>
                </pic:spPr>
              </pic:pic>
            </a:graphicData>
          </a:graphic>
        </wp:inline>
      </w:drawing>
    </w:r>
  </w:p>
  <w:p w:rsidR="00A5332B" w:rsidRDefault="00A5332B">
    <w:pPr>
      <w:rPr>
        <w:sz w:val="8"/>
        <w:szCs w:val="8"/>
      </w:rPr>
    </w:pPr>
  </w:p>
  <w:p w:rsidR="00A5332B" w:rsidRDefault="00A5332B">
    <w:pPr>
      <w:rPr>
        <w:sz w:val="8"/>
        <w:szCs w:val="8"/>
      </w:rPr>
    </w:pPr>
  </w:p>
  <w:p w:rsidR="00A5332B" w:rsidRDefault="00A5332B">
    <w:pPr>
      <w:rPr>
        <w:sz w:val="8"/>
        <w:szCs w:val="8"/>
      </w:rPr>
    </w:pPr>
  </w:p>
  <w:p w:rsidR="00A5332B" w:rsidRDefault="00A5332B">
    <w:pPr>
      <w:rPr>
        <w:sz w:val="8"/>
        <w:szCs w:val="8"/>
      </w:rPr>
    </w:pPr>
  </w:p>
  <w:p w:rsidR="00A5332B" w:rsidRDefault="00A5332B">
    <w:pPr>
      <w:rPr>
        <w:sz w:val="8"/>
        <w:szCs w:val="8"/>
      </w:rPr>
    </w:pPr>
  </w:p>
  <w:p w:rsidR="00A5332B" w:rsidRPr="00B64C5D" w:rsidRDefault="00A5332B">
    <w:pPr>
      <w:rPr>
        <w:sz w:val="8"/>
        <w:szCs w:val="8"/>
      </w:rPr>
    </w:pPr>
    <w:r w:rsidRPr="00B64C5D">
      <w:rPr>
        <w:rFonts w:ascii="Arial" w:hAnsi="Arial" w:cs="Arial"/>
        <w:noProof/>
        <w:color w:val="1E1E1E"/>
        <w:sz w:val="8"/>
        <w:szCs w:val="8"/>
      </w:rPr>
      <mc:AlternateContent>
        <mc:Choice Requires="wps">
          <w:drawing>
            <wp:anchor distT="0" distB="0" distL="114300" distR="114300" simplePos="0" relativeHeight="251656704" behindDoc="0" locked="0" layoutInCell="1" allowOverlap="1" wp14:anchorId="1DD929FA" wp14:editId="2F2C252D">
              <wp:simplePos x="0" y="0"/>
              <wp:positionH relativeFrom="column">
                <wp:posOffset>-24130</wp:posOffset>
              </wp:positionH>
              <wp:positionV relativeFrom="paragraph">
                <wp:posOffset>133985</wp:posOffset>
              </wp:positionV>
              <wp:extent cx="1967230" cy="160020"/>
              <wp:effectExtent l="4445" t="635" r="0" b="12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230" cy="160020"/>
                      </a:xfrm>
                      <a:prstGeom prst="rect">
                        <a:avLst/>
                      </a:prstGeom>
                      <a:noFill/>
                      <a:ln>
                        <a:noFill/>
                      </a:ln>
                      <a:extLst>
                        <a:ext uri="{909E8E84-426E-40DD-AFC4-6F175D3DCCD1}">
                          <a14:hiddenFill xmlns:a14="http://schemas.microsoft.com/office/drawing/2010/main">
                            <a:solidFill>
                              <a:srgbClr val="00B9F2"/>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9pt;margin-top:10.55pt;width:154.9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" filled="f" fillcolor="#00b9f2"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B" w:rsidRDefault="00646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2D6F"/>
    <w:multiLevelType w:val="hybridMultilevel"/>
    <w:tmpl w:val="579E9EFA"/>
    <w:lvl w:ilvl="0" w:tplc="60A0514A">
      <w:start w:val="1"/>
      <w:numFmt w:val="bullet"/>
      <w:lvlText w:val=""/>
      <w:lvlJc w:val="left"/>
      <w:pPr>
        <w:tabs>
          <w:tab w:val="num" w:pos="360"/>
        </w:tabs>
        <w:ind w:left="360" w:hanging="360"/>
      </w:pPr>
      <w:rPr>
        <w:rFonts w:ascii="Symbol" w:hAnsi="Symbol" w:hint="default"/>
        <w:color w:val="800080"/>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1EA15011"/>
    <w:multiLevelType w:val="multilevel"/>
    <w:tmpl w:val="F3A6DB1A"/>
    <w:lvl w:ilvl="0">
      <w:start w:val="1"/>
      <w:numFmt w:val="lowerLetter"/>
      <w:lvlText w:val="%1."/>
      <w:lvlJc w:val="left"/>
      <w:pPr>
        <w:tabs>
          <w:tab w:val="num" w:pos="1500"/>
        </w:tabs>
        <w:ind w:left="1500" w:hanging="360"/>
      </w:pPr>
      <w:rPr>
        <w:rFonts w:hint="default"/>
        <w:color w:val="000080"/>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2">
    <w:nsid w:val="220E3B22"/>
    <w:multiLevelType w:val="hybridMultilevel"/>
    <w:tmpl w:val="8DBE3D0C"/>
    <w:lvl w:ilvl="0" w:tplc="410CD918">
      <w:start w:val="1"/>
      <w:numFmt w:val="bullet"/>
      <w:lvlText w:val=""/>
      <w:lvlJc w:val="left"/>
      <w:pPr>
        <w:tabs>
          <w:tab w:val="num" w:pos="1500"/>
        </w:tabs>
        <w:ind w:left="1500" w:hanging="360"/>
      </w:pPr>
      <w:rPr>
        <w:rFonts w:ascii="Symbol" w:hAnsi="Symbol" w:hint="default"/>
        <w:color w:val="000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5E50592"/>
    <w:multiLevelType w:val="hybridMultilevel"/>
    <w:tmpl w:val="C554CFDA"/>
    <w:lvl w:ilvl="0" w:tplc="7662E99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D6325B"/>
    <w:multiLevelType w:val="hybridMultilevel"/>
    <w:tmpl w:val="17EC26AC"/>
    <w:lvl w:ilvl="0" w:tplc="410CD918">
      <w:start w:val="1"/>
      <w:numFmt w:val="bullet"/>
      <w:lvlText w:val=""/>
      <w:lvlJc w:val="left"/>
      <w:pPr>
        <w:tabs>
          <w:tab w:val="num" w:pos="1500"/>
        </w:tabs>
        <w:ind w:left="1500" w:hanging="360"/>
      </w:pPr>
      <w:rPr>
        <w:rFonts w:ascii="Symbol" w:hAnsi="Symbol" w:hint="default"/>
        <w:color w:val="000080"/>
      </w:rPr>
    </w:lvl>
    <w:lvl w:ilvl="1" w:tplc="99A609CC">
      <w:start w:val="1"/>
      <w:numFmt w:val="bullet"/>
      <w:lvlText w:val=""/>
      <w:lvlJc w:val="left"/>
      <w:pPr>
        <w:tabs>
          <w:tab w:val="num" w:pos="1440"/>
        </w:tabs>
        <w:ind w:left="1871" w:hanging="227"/>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DB36F3E"/>
    <w:multiLevelType w:val="hybridMultilevel"/>
    <w:tmpl w:val="F502F1E4"/>
    <w:lvl w:ilvl="0" w:tplc="A2D2EC8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535010"/>
    <w:multiLevelType w:val="hybridMultilevel"/>
    <w:tmpl w:val="D504A1AE"/>
    <w:lvl w:ilvl="0" w:tplc="0809000F">
      <w:start w:val="1"/>
      <w:numFmt w:val="decimal"/>
      <w:lvlText w:val="%1."/>
      <w:lvlJc w:val="left"/>
      <w:pPr>
        <w:tabs>
          <w:tab w:val="num" w:pos="720"/>
        </w:tabs>
        <w:ind w:left="720" w:hanging="360"/>
      </w:pPr>
    </w:lvl>
    <w:lvl w:ilvl="1" w:tplc="99A609CC">
      <w:start w:val="1"/>
      <w:numFmt w:val="bullet"/>
      <w:lvlText w:val=""/>
      <w:lvlJc w:val="left"/>
      <w:pPr>
        <w:tabs>
          <w:tab w:val="num" w:pos="876"/>
        </w:tabs>
        <w:ind w:left="1307" w:hanging="227"/>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08801A3"/>
    <w:multiLevelType w:val="hybridMultilevel"/>
    <w:tmpl w:val="73DC20A8"/>
    <w:lvl w:ilvl="0" w:tplc="7408CFCE">
      <w:start w:val="1"/>
      <w:numFmt w:val="bullet"/>
      <w:lvlText w:val=""/>
      <w:lvlJc w:val="left"/>
      <w:pPr>
        <w:tabs>
          <w:tab w:val="num" w:pos="720"/>
        </w:tabs>
        <w:ind w:left="720" w:hanging="360"/>
      </w:pPr>
      <w:rPr>
        <w:rFonts w:ascii="Symbol" w:hAnsi="Symbol" w:hint="default"/>
        <w:color w:val="auto"/>
      </w:rPr>
    </w:lvl>
    <w:lvl w:ilvl="1" w:tplc="99A609CC">
      <w:start w:val="1"/>
      <w:numFmt w:val="bullet"/>
      <w:lvlText w:val=""/>
      <w:lvlJc w:val="left"/>
      <w:pPr>
        <w:tabs>
          <w:tab w:val="num" w:pos="876"/>
        </w:tabs>
        <w:ind w:left="1307" w:hanging="227"/>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5F2490A"/>
    <w:multiLevelType w:val="hybridMultilevel"/>
    <w:tmpl w:val="81AC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071B6E"/>
    <w:multiLevelType w:val="hybridMultilevel"/>
    <w:tmpl w:val="F3A6DB1A"/>
    <w:lvl w:ilvl="0" w:tplc="7760103E">
      <w:start w:val="1"/>
      <w:numFmt w:val="lowerLetter"/>
      <w:lvlText w:val="%1."/>
      <w:lvlJc w:val="left"/>
      <w:pPr>
        <w:tabs>
          <w:tab w:val="num" w:pos="1500"/>
        </w:tabs>
        <w:ind w:left="1500" w:hanging="360"/>
      </w:pPr>
      <w:rPr>
        <w:rFonts w:hint="default"/>
        <w:color w:val="000080"/>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0">
    <w:nsid w:val="5B1B75DA"/>
    <w:multiLevelType w:val="hybridMultilevel"/>
    <w:tmpl w:val="E23EF87C"/>
    <w:lvl w:ilvl="0" w:tplc="B74A4674">
      <w:start w:val="1"/>
      <w:numFmt w:val="lowerLetter"/>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DEF6644"/>
    <w:multiLevelType w:val="hybridMultilevel"/>
    <w:tmpl w:val="28C67C72"/>
    <w:lvl w:ilvl="0" w:tplc="60A0514A">
      <w:start w:val="1"/>
      <w:numFmt w:val="bullet"/>
      <w:lvlText w:val=""/>
      <w:lvlJc w:val="left"/>
      <w:pPr>
        <w:tabs>
          <w:tab w:val="num" w:pos="360"/>
        </w:tabs>
        <w:ind w:left="360" w:hanging="360"/>
      </w:pPr>
      <w:rPr>
        <w:rFonts w:ascii="Symbol" w:hAnsi="Symbol" w:hint="default"/>
        <w:color w:val="800080"/>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1"/>
  </w:num>
  <w:num w:numId="3">
    <w:abstractNumId w:val="2"/>
  </w:num>
  <w:num w:numId="4">
    <w:abstractNumId w:val="4"/>
  </w:num>
  <w:num w:numId="5">
    <w:abstractNumId w:val="6"/>
  </w:num>
  <w:num w:numId="6">
    <w:abstractNumId w:val="9"/>
  </w:num>
  <w:num w:numId="7">
    <w:abstractNumId w:val="7"/>
  </w:num>
  <w:num w:numId="8">
    <w:abstractNumId w:val="1"/>
  </w:num>
  <w:num w:numId="9">
    <w:abstractNumId w:val="10"/>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o:colormru v:ext="edit" colors="#ddd,#efc7eb,#f3d5f0,#0c1975,#a4aef6,#d5dafb,#00b9f2,#94a54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BC"/>
    <w:rsid w:val="00002B53"/>
    <w:rsid w:val="0001122A"/>
    <w:rsid w:val="000113D9"/>
    <w:rsid w:val="00023475"/>
    <w:rsid w:val="000278ED"/>
    <w:rsid w:val="00027AAA"/>
    <w:rsid w:val="00044D01"/>
    <w:rsid w:val="00055515"/>
    <w:rsid w:val="000606E9"/>
    <w:rsid w:val="00071E17"/>
    <w:rsid w:val="000727C5"/>
    <w:rsid w:val="000828A9"/>
    <w:rsid w:val="00095B6D"/>
    <w:rsid w:val="000A0F69"/>
    <w:rsid w:val="000B488C"/>
    <w:rsid w:val="000B70E0"/>
    <w:rsid w:val="000C0134"/>
    <w:rsid w:val="000C6572"/>
    <w:rsid w:val="000D14F6"/>
    <w:rsid w:val="000E28AF"/>
    <w:rsid w:val="000E5632"/>
    <w:rsid w:val="000E6282"/>
    <w:rsid w:val="000F0764"/>
    <w:rsid w:val="000F428C"/>
    <w:rsid w:val="000F743B"/>
    <w:rsid w:val="001168BF"/>
    <w:rsid w:val="001245B9"/>
    <w:rsid w:val="001361E8"/>
    <w:rsid w:val="00154951"/>
    <w:rsid w:val="00166477"/>
    <w:rsid w:val="00174861"/>
    <w:rsid w:val="001938A3"/>
    <w:rsid w:val="00193B19"/>
    <w:rsid w:val="001A025A"/>
    <w:rsid w:val="001A5AA5"/>
    <w:rsid w:val="001B2445"/>
    <w:rsid w:val="001C04E7"/>
    <w:rsid w:val="001C2484"/>
    <w:rsid w:val="001D6957"/>
    <w:rsid w:val="001E2C39"/>
    <w:rsid w:val="00201A4E"/>
    <w:rsid w:val="00202830"/>
    <w:rsid w:val="002042C6"/>
    <w:rsid w:val="00205E85"/>
    <w:rsid w:val="00211016"/>
    <w:rsid w:val="00223FCB"/>
    <w:rsid w:val="0022523D"/>
    <w:rsid w:val="00240430"/>
    <w:rsid w:val="00241E1A"/>
    <w:rsid w:val="0025092D"/>
    <w:rsid w:val="00260571"/>
    <w:rsid w:val="00260891"/>
    <w:rsid w:val="00260E48"/>
    <w:rsid w:val="0026424D"/>
    <w:rsid w:val="002852C7"/>
    <w:rsid w:val="00294832"/>
    <w:rsid w:val="002A289A"/>
    <w:rsid w:val="002B0945"/>
    <w:rsid w:val="002B6909"/>
    <w:rsid w:val="002B6C25"/>
    <w:rsid w:val="002B7FF4"/>
    <w:rsid w:val="002C5A5F"/>
    <w:rsid w:val="002C6E20"/>
    <w:rsid w:val="002D5EA1"/>
    <w:rsid w:val="002E2ECB"/>
    <w:rsid w:val="002F259C"/>
    <w:rsid w:val="002F6574"/>
    <w:rsid w:val="002F7242"/>
    <w:rsid w:val="003068C8"/>
    <w:rsid w:val="00313999"/>
    <w:rsid w:val="00324D93"/>
    <w:rsid w:val="00346E52"/>
    <w:rsid w:val="00346EDD"/>
    <w:rsid w:val="00351F9A"/>
    <w:rsid w:val="0035339A"/>
    <w:rsid w:val="0035624F"/>
    <w:rsid w:val="00383175"/>
    <w:rsid w:val="003A6929"/>
    <w:rsid w:val="003B732C"/>
    <w:rsid w:val="003C2D08"/>
    <w:rsid w:val="003C3FF1"/>
    <w:rsid w:val="003C511C"/>
    <w:rsid w:val="003D0560"/>
    <w:rsid w:val="003D1779"/>
    <w:rsid w:val="003D1EAC"/>
    <w:rsid w:val="003D3B06"/>
    <w:rsid w:val="003D4079"/>
    <w:rsid w:val="003D662A"/>
    <w:rsid w:val="003E1546"/>
    <w:rsid w:val="003E3547"/>
    <w:rsid w:val="003E4F7E"/>
    <w:rsid w:val="003E5C4D"/>
    <w:rsid w:val="003F0E9B"/>
    <w:rsid w:val="003F59A6"/>
    <w:rsid w:val="00430D50"/>
    <w:rsid w:val="004340ED"/>
    <w:rsid w:val="00437A2B"/>
    <w:rsid w:val="00463212"/>
    <w:rsid w:val="00473EB6"/>
    <w:rsid w:val="004742FA"/>
    <w:rsid w:val="00474E56"/>
    <w:rsid w:val="004A19F8"/>
    <w:rsid w:val="004A202C"/>
    <w:rsid w:val="004B5C2B"/>
    <w:rsid w:val="004B7D53"/>
    <w:rsid w:val="004C1BA5"/>
    <w:rsid w:val="004F1FB5"/>
    <w:rsid w:val="004F5C8A"/>
    <w:rsid w:val="004F753F"/>
    <w:rsid w:val="00501143"/>
    <w:rsid w:val="00502A0A"/>
    <w:rsid w:val="00505EF8"/>
    <w:rsid w:val="00505FA6"/>
    <w:rsid w:val="00514543"/>
    <w:rsid w:val="0051681A"/>
    <w:rsid w:val="00522BEB"/>
    <w:rsid w:val="005237E4"/>
    <w:rsid w:val="0053486A"/>
    <w:rsid w:val="005478FD"/>
    <w:rsid w:val="00562B97"/>
    <w:rsid w:val="0056441A"/>
    <w:rsid w:val="0056466F"/>
    <w:rsid w:val="00572A56"/>
    <w:rsid w:val="00574EE8"/>
    <w:rsid w:val="00582D2E"/>
    <w:rsid w:val="00582D55"/>
    <w:rsid w:val="005844C1"/>
    <w:rsid w:val="00585C67"/>
    <w:rsid w:val="0059170A"/>
    <w:rsid w:val="0059513F"/>
    <w:rsid w:val="005A2DA7"/>
    <w:rsid w:val="005A4881"/>
    <w:rsid w:val="005B4D6C"/>
    <w:rsid w:val="005D1387"/>
    <w:rsid w:val="005D676B"/>
    <w:rsid w:val="005F1020"/>
    <w:rsid w:val="005F251B"/>
    <w:rsid w:val="00613B52"/>
    <w:rsid w:val="00624445"/>
    <w:rsid w:val="00640C75"/>
    <w:rsid w:val="00643946"/>
    <w:rsid w:val="00646F3B"/>
    <w:rsid w:val="0064776C"/>
    <w:rsid w:val="00653540"/>
    <w:rsid w:val="006558AE"/>
    <w:rsid w:val="00660676"/>
    <w:rsid w:val="00660B39"/>
    <w:rsid w:val="00676D52"/>
    <w:rsid w:val="0069012F"/>
    <w:rsid w:val="00695334"/>
    <w:rsid w:val="006A22BC"/>
    <w:rsid w:val="006B186E"/>
    <w:rsid w:val="006B4ACC"/>
    <w:rsid w:val="006C1754"/>
    <w:rsid w:val="006D7B66"/>
    <w:rsid w:val="006E305B"/>
    <w:rsid w:val="006E582C"/>
    <w:rsid w:val="006F4DAA"/>
    <w:rsid w:val="00724129"/>
    <w:rsid w:val="007263EB"/>
    <w:rsid w:val="00727FCF"/>
    <w:rsid w:val="00731496"/>
    <w:rsid w:val="00736DA1"/>
    <w:rsid w:val="00742798"/>
    <w:rsid w:val="00746EE7"/>
    <w:rsid w:val="00763930"/>
    <w:rsid w:val="00767787"/>
    <w:rsid w:val="00770D61"/>
    <w:rsid w:val="00776F3D"/>
    <w:rsid w:val="00791281"/>
    <w:rsid w:val="00794CC1"/>
    <w:rsid w:val="00796099"/>
    <w:rsid w:val="007A5A00"/>
    <w:rsid w:val="007B577A"/>
    <w:rsid w:val="007D468D"/>
    <w:rsid w:val="007D7480"/>
    <w:rsid w:val="007D7C67"/>
    <w:rsid w:val="0080573E"/>
    <w:rsid w:val="00810B1E"/>
    <w:rsid w:val="008120B1"/>
    <w:rsid w:val="00816C14"/>
    <w:rsid w:val="008206D4"/>
    <w:rsid w:val="00820942"/>
    <w:rsid w:val="00822290"/>
    <w:rsid w:val="00832366"/>
    <w:rsid w:val="008328DD"/>
    <w:rsid w:val="00832E38"/>
    <w:rsid w:val="00841EF7"/>
    <w:rsid w:val="0084464D"/>
    <w:rsid w:val="00851166"/>
    <w:rsid w:val="008635F0"/>
    <w:rsid w:val="00865872"/>
    <w:rsid w:val="00867CCE"/>
    <w:rsid w:val="0089677A"/>
    <w:rsid w:val="008B07C6"/>
    <w:rsid w:val="008B6B06"/>
    <w:rsid w:val="008D030E"/>
    <w:rsid w:val="008D7AA8"/>
    <w:rsid w:val="008F4258"/>
    <w:rsid w:val="008F5D3B"/>
    <w:rsid w:val="0090629E"/>
    <w:rsid w:val="00911A85"/>
    <w:rsid w:val="00914576"/>
    <w:rsid w:val="009151DF"/>
    <w:rsid w:val="00915BA5"/>
    <w:rsid w:val="00921235"/>
    <w:rsid w:val="0092323F"/>
    <w:rsid w:val="0092342F"/>
    <w:rsid w:val="00941DC3"/>
    <w:rsid w:val="00946A0D"/>
    <w:rsid w:val="009655EB"/>
    <w:rsid w:val="00965F5F"/>
    <w:rsid w:val="00966025"/>
    <w:rsid w:val="0097701F"/>
    <w:rsid w:val="00987E33"/>
    <w:rsid w:val="009A0467"/>
    <w:rsid w:val="009B3ED6"/>
    <w:rsid w:val="009B5B6D"/>
    <w:rsid w:val="009C0F1D"/>
    <w:rsid w:val="009C1D78"/>
    <w:rsid w:val="009C421D"/>
    <w:rsid w:val="009D1033"/>
    <w:rsid w:val="009D4CFA"/>
    <w:rsid w:val="009D75FC"/>
    <w:rsid w:val="009E2B3D"/>
    <w:rsid w:val="009E3267"/>
    <w:rsid w:val="009F5612"/>
    <w:rsid w:val="009F60DD"/>
    <w:rsid w:val="00A13048"/>
    <w:rsid w:val="00A17328"/>
    <w:rsid w:val="00A2095D"/>
    <w:rsid w:val="00A2375E"/>
    <w:rsid w:val="00A239E5"/>
    <w:rsid w:val="00A30728"/>
    <w:rsid w:val="00A32273"/>
    <w:rsid w:val="00A362A1"/>
    <w:rsid w:val="00A3711D"/>
    <w:rsid w:val="00A43F03"/>
    <w:rsid w:val="00A51726"/>
    <w:rsid w:val="00A5332B"/>
    <w:rsid w:val="00A54550"/>
    <w:rsid w:val="00A55700"/>
    <w:rsid w:val="00A55FF6"/>
    <w:rsid w:val="00A669E7"/>
    <w:rsid w:val="00A73C7E"/>
    <w:rsid w:val="00A87769"/>
    <w:rsid w:val="00AB23D9"/>
    <w:rsid w:val="00AC10CE"/>
    <w:rsid w:val="00AC13B2"/>
    <w:rsid w:val="00AC28A8"/>
    <w:rsid w:val="00AC5542"/>
    <w:rsid w:val="00AD045C"/>
    <w:rsid w:val="00AD7637"/>
    <w:rsid w:val="00AE1E9C"/>
    <w:rsid w:val="00AF306B"/>
    <w:rsid w:val="00AF4687"/>
    <w:rsid w:val="00AF6C58"/>
    <w:rsid w:val="00B00B9E"/>
    <w:rsid w:val="00B13A28"/>
    <w:rsid w:val="00B13DA3"/>
    <w:rsid w:val="00B23FEF"/>
    <w:rsid w:val="00B26781"/>
    <w:rsid w:val="00B307C3"/>
    <w:rsid w:val="00B42ACC"/>
    <w:rsid w:val="00B55647"/>
    <w:rsid w:val="00B6183C"/>
    <w:rsid w:val="00B64C5D"/>
    <w:rsid w:val="00B83D6E"/>
    <w:rsid w:val="00B84CA9"/>
    <w:rsid w:val="00BD0330"/>
    <w:rsid w:val="00BD26F4"/>
    <w:rsid w:val="00BD4672"/>
    <w:rsid w:val="00BE2252"/>
    <w:rsid w:val="00BE2F2C"/>
    <w:rsid w:val="00BF64EE"/>
    <w:rsid w:val="00BF6E0F"/>
    <w:rsid w:val="00C01C93"/>
    <w:rsid w:val="00C2124F"/>
    <w:rsid w:val="00C2457D"/>
    <w:rsid w:val="00C37F10"/>
    <w:rsid w:val="00C41A1A"/>
    <w:rsid w:val="00C45384"/>
    <w:rsid w:val="00C46ADA"/>
    <w:rsid w:val="00C53A82"/>
    <w:rsid w:val="00C65721"/>
    <w:rsid w:val="00C75135"/>
    <w:rsid w:val="00C801BE"/>
    <w:rsid w:val="00C820BC"/>
    <w:rsid w:val="00C858B1"/>
    <w:rsid w:val="00C876A6"/>
    <w:rsid w:val="00C94898"/>
    <w:rsid w:val="00CB01C5"/>
    <w:rsid w:val="00CB025E"/>
    <w:rsid w:val="00CB432D"/>
    <w:rsid w:val="00CC0B20"/>
    <w:rsid w:val="00CC7876"/>
    <w:rsid w:val="00CD0885"/>
    <w:rsid w:val="00CE0059"/>
    <w:rsid w:val="00CE5063"/>
    <w:rsid w:val="00CF47FC"/>
    <w:rsid w:val="00D03E60"/>
    <w:rsid w:val="00D13C27"/>
    <w:rsid w:val="00D15947"/>
    <w:rsid w:val="00D16DCD"/>
    <w:rsid w:val="00D21164"/>
    <w:rsid w:val="00D3010C"/>
    <w:rsid w:val="00D33C0F"/>
    <w:rsid w:val="00D43A40"/>
    <w:rsid w:val="00D51E18"/>
    <w:rsid w:val="00D55E6A"/>
    <w:rsid w:val="00D64864"/>
    <w:rsid w:val="00D665A7"/>
    <w:rsid w:val="00D91864"/>
    <w:rsid w:val="00D92D38"/>
    <w:rsid w:val="00D92D4E"/>
    <w:rsid w:val="00D9599F"/>
    <w:rsid w:val="00D95CE0"/>
    <w:rsid w:val="00DA10E1"/>
    <w:rsid w:val="00DA6154"/>
    <w:rsid w:val="00DB4759"/>
    <w:rsid w:val="00DB4FEF"/>
    <w:rsid w:val="00DB5304"/>
    <w:rsid w:val="00DC043E"/>
    <w:rsid w:val="00DC1BF9"/>
    <w:rsid w:val="00DC5EEF"/>
    <w:rsid w:val="00DC67EC"/>
    <w:rsid w:val="00DC6831"/>
    <w:rsid w:val="00DD6560"/>
    <w:rsid w:val="00DD6B75"/>
    <w:rsid w:val="00DD79F3"/>
    <w:rsid w:val="00DE2238"/>
    <w:rsid w:val="00DE4CE5"/>
    <w:rsid w:val="00DE7FBB"/>
    <w:rsid w:val="00DF2162"/>
    <w:rsid w:val="00DF235D"/>
    <w:rsid w:val="00E02817"/>
    <w:rsid w:val="00E1510C"/>
    <w:rsid w:val="00E178D5"/>
    <w:rsid w:val="00E20F37"/>
    <w:rsid w:val="00E316CD"/>
    <w:rsid w:val="00E4226B"/>
    <w:rsid w:val="00E574E2"/>
    <w:rsid w:val="00E60DA8"/>
    <w:rsid w:val="00E63856"/>
    <w:rsid w:val="00E7333B"/>
    <w:rsid w:val="00E861F2"/>
    <w:rsid w:val="00E9356C"/>
    <w:rsid w:val="00E97062"/>
    <w:rsid w:val="00EA1211"/>
    <w:rsid w:val="00EA21CC"/>
    <w:rsid w:val="00EA430E"/>
    <w:rsid w:val="00EA55B2"/>
    <w:rsid w:val="00EB0B1E"/>
    <w:rsid w:val="00EC3F63"/>
    <w:rsid w:val="00EC52B4"/>
    <w:rsid w:val="00ED6B1A"/>
    <w:rsid w:val="00EE1980"/>
    <w:rsid w:val="00EE4679"/>
    <w:rsid w:val="00EE5D67"/>
    <w:rsid w:val="00EF2FF5"/>
    <w:rsid w:val="00EF5B3D"/>
    <w:rsid w:val="00F01A9F"/>
    <w:rsid w:val="00F11CE3"/>
    <w:rsid w:val="00F25FED"/>
    <w:rsid w:val="00F354EF"/>
    <w:rsid w:val="00F3574C"/>
    <w:rsid w:val="00F42DAA"/>
    <w:rsid w:val="00F56B31"/>
    <w:rsid w:val="00F8188C"/>
    <w:rsid w:val="00F84FF0"/>
    <w:rsid w:val="00F958A8"/>
    <w:rsid w:val="00FB3090"/>
    <w:rsid w:val="00FB4311"/>
    <w:rsid w:val="00FB5B32"/>
    <w:rsid w:val="00FC3F42"/>
    <w:rsid w:val="00FE0EB6"/>
    <w:rsid w:val="00FE27CE"/>
    <w:rsid w:val="00FE2970"/>
    <w:rsid w:val="00FE6E36"/>
    <w:rsid w:val="00FF5DD6"/>
    <w:rsid w:val="00FF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ddd,#efc7eb,#f3d5f0,#0c1975,#a4aef6,#d5dafb,#00b9f2,#94a54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92D"/>
    <w:rPr>
      <w:color w:val="000000"/>
      <w:kern w:val="28"/>
    </w:rPr>
  </w:style>
  <w:style w:type="paragraph" w:styleId="Heading2">
    <w:name w:val="heading 2"/>
    <w:basedOn w:val="Normal"/>
    <w:next w:val="Normal"/>
    <w:link w:val="Heading2Char"/>
    <w:uiPriority w:val="9"/>
    <w:qFormat/>
    <w:rsid w:val="00240430"/>
    <w:pPr>
      <w:spacing w:before="240" w:after="240" w:line="276" w:lineRule="auto"/>
      <w:outlineLvl w:val="1"/>
    </w:pPr>
    <w:rPr>
      <w:rFonts w:ascii="Trebuchet MS" w:eastAsia="Georgia" w:hAnsi="Trebuchet MS" w:cs="Georgia"/>
      <w:color w:val="438086"/>
      <w:kern w:val="0"/>
      <w:sz w:val="28"/>
      <w:szCs w:val="28"/>
      <w:lang w:val="en-US" w:eastAsia="ja-JP"/>
    </w:rPr>
  </w:style>
  <w:style w:type="paragraph" w:styleId="Heading3">
    <w:name w:val="heading 3"/>
    <w:basedOn w:val="Normal"/>
    <w:next w:val="Normal"/>
    <w:link w:val="Heading3Char"/>
    <w:unhideWhenUsed/>
    <w:qFormat/>
    <w:rsid w:val="0024043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 Heading"/>
    <w:basedOn w:val="Normal"/>
    <w:rsid w:val="006A22BC"/>
    <w:pPr>
      <w:spacing w:after="200"/>
    </w:pPr>
    <w:rPr>
      <w:rFonts w:ascii="Arial" w:hAnsi="Arial" w:cs="Arial"/>
      <w:b/>
      <w:bCs/>
      <w:color w:val="A02D96"/>
      <w:sz w:val="18"/>
      <w:szCs w:val="18"/>
    </w:rPr>
  </w:style>
  <w:style w:type="paragraph" w:customStyle="1" w:styleId="MainBodyText">
    <w:name w:val="Main Body Text"/>
    <w:basedOn w:val="Normal"/>
    <w:rsid w:val="006A22BC"/>
    <w:pPr>
      <w:spacing w:line="220" w:lineRule="exact"/>
      <w:ind w:right="71"/>
      <w:jc w:val="both"/>
    </w:pPr>
    <w:rPr>
      <w:rFonts w:ascii="Arial" w:hAnsi="Arial" w:cs="Arial"/>
      <w:spacing w:val="-3"/>
      <w:sz w:val="18"/>
      <w:szCs w:val="18"/>
    </w:rPr>
  </w:style>
  <w:style w:type="paragraph" w:customStyle="1" w:styleId="Bulletedlistwithinbodytext">
    <w:name w:val="Bulleted list within body text"/>
    <w:basedOn w:val="Normal"/>
    <w:rsid w:val="006A22BC"/>
    <w:pPr>
      <w:spacing w:after="140"/>
      <w:ind w:left="270" w:hanging="270"/>
      <w:jc w:val="both"/>
    </w:pPr>
    <w:rPr>
      <w:rFonts w:ascii="Arial" w:hAnsi="Arial" w:cs="Arial"/>
      <w:spacing w:val="-3"/>
      <w:sz w:val="18"/>
      <w:szCs w:val="18"/>
    </w:rPr>
  </w:style>
  <w:style w:type="paragraph" w:customStyle="1" w:styleId="RJustifbodytextinpinkbox">
    <w:name w:val="R.Justif body text in pink box"/>
    <w:basedOn w:val="Normal"/>
    <w:rsid w:val="00D92D4E"/>
    <w:pPr>
      <w:jc w:val="right"/>
    </w:pPr>
    <w:rPr>
      <w:rFonts w:ascii="Arial" w:hAnsi="Arial" w:cs="Arial"/>
      <w:sz w:val="16"/>
      <w:szCs w:val="16"/>
    </w:rPr>
  </w:style>
  <w:style w:type="paragraph" w:customStyle="1" w:styleId="RJustHeadinginpinkbox">
    <w:name w:val="R.Just Heading in pink box"/>
    <w:basedOn w:val="Normal"/>
    <w:rsid w:val="00D92D4E"/>
    <w:pPr>
      <w:spacing w:before="80"/>
      <w:jc w:val="right"/>
    </w:pPr>
    <w:rPr>
      <w:rFonts w:ascii="Arial" w:hAnsi="Arial" w:cs="Arial"/>
      <w:b/>
      <w:bCs/>
      <w:color w:val="A02D96"/>
      <w:sz w:val="16"/>
      <w:szCs w:val="16"/>
    </w:rPr>
  </w:style>
  <w:style w:type="paragraph" w:customStyle="1" w:styleId="MainProjectHeading">
    <w:name w:val="Main Project Heading"/>
    <w:basedOn w:val="Normal"/>
    <w:rsid w:val="006E582C"/>
    <w:rPr>
      <w:rFonts w:ascii="Arial" w:hAnsi="Arial" w:cs="Arial"/>
      <w:b/>
      <w:bCs/>
      <w:color w:val="0C1975"/>
      <w:sz w:val="28"/>
      <w:szCs w:val="28"/>
    </w:rPr>
  </w:style>
  <w:style w:type="paragraph" w:styleId="Header">
    <w:name w:val="header"/>
    <w:basedOn w:val="Normal"/>
    <w:rsid w:val="006E582C"/>
    <w:pPr>
      <w:tabs>
        <w:tab w:val="center" w:pos="4153"/>
        <w:tab w:val="right" w:pos="8306"/>
      </w:tabs>
    </w:pPr>
  </w:style>
  <w:style w:type="paragraph" w:styleId="Footer">
    <w:name w:val="footer"/>
    <w:basedOn w:val="Normal"/>
    <w:rsid w:val="006E582C"/>
    <w:pPr>
      <w:tabs>
        <w:tab w:val="center" w:pos="4153"/>
        <w:tab w:val="right" w:pos="8306"/>
      </w:tabs>
    </w:pPr>
  </w:style>
  <w:style w:type="table" w:styleId="TableGrid">
    <w:name w:val="Table Grid"/>
    <w:basedOn w:val="TableNormal"/>
    <w:uiPriority w:val="1"/>
    <w:rsid w:val="002C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40430"/>
    <w:rPr>
      <w:rFonts w:ascii="Trebuchet MS" w:eastAsia="Georgia" w:hAnsi="Trebuchet MS" w:cs="Georgia"/>
      <w:color w:val="438086"/>
      <w:sz w:val="28"/>
      <w:szCs w:val="28"/>
      <w:lang w:val="en-US" w:eastAsia="ja-JP"/>
    </w:rPr>
  </w:style>
  <w:style w:type="paragraph" w:styleId="Caption">
    <w:name w:val="caption"/>
    <w:basedOn w:val="Normal"/>
    <w:next w:val="Normal"/>
    <w:uiPriority w:val="99"/>
    <w:unhideWhenUsed/>
    <w:rsid w:val="00240430"/>
    <w:pPr>
      <w:spacing w:after="200"/>
    </w:pPr>
    <w:rPr>
      <w:rFonts w:ascii="Arial" w:eastAsia="Georgia" w:hAnsi="Arial" w:cs="Georgia"/>
      <w:b/>
      <w:bCs/>
      <w:color w:val="53548A"/>
      <w:kern w:val="0"/>
      <w:sz w:val="18"/>
      <w:szCs w:val="18"/>
      <w:lang w:val="en-US" w:eastAsia="ja-JP"/>
    </w:rPr>
  </w:style>
  <w:style w:type="character" w:customStyle="1" w:styleId="Heading3Char">
    <w:name w:val="Heading 3 Char"/>
    <w:link w:val="Heading3"/>
    <w:rsid w:val="00240430"/>
    <w:rPr>
      <w:rFonts w:ascii="Cambria" w:eastAsia="Times New Roman" w:hAnsi="Cambria" w:cs="Times New Roman"/>
      <w:b/>
      <w:bCs/>
      <w:color w:val="000000"/>
      <w:kern w:val="28"/>
      <w:sz w:val="26"/>
      <w:szCs w:val="26"/>
    </w:rPr>
  </w:style>
  <w:style w:type="paragraph" w:styleId="BalloonText">
    <w:name w:val="Balloon Text"/>
    <w:basedOn w:val="Normal"/>
    <w:link w:val="BalloonTextChar"/>
    <w:rsid w:val="00A17328"/>
    <w:rPr>
      <w:rFonts w:ascii="Tahoma" w:hAnsi="Tahoma" w:cs="Tahoma"/>
      <w:sz w:val="16"/>
      <w:szCs w:val="16"/>
    </w:rPr>
  </w:style>
  <w:style w:type="character" w:customStyle="1" w:styleId="BalloonTextChar">
    <w:name w:val="Balloon Text Char"/>
    <w:link w:val="BalloonText"/>
    <w:rsid w:val="00A17328"/>
    <w:rPr>
      <w:rFonts w:ascii="Tahoma" w:hAnsi="Tahoma" w:cs="Tahoma"/>
      <w:color w:val="000000"/>
      <w:kern w:val="28"/>
      <w:sz w:val="16"/>
      <w:szCs w:val="16"/>
    </w:rPr>
  </w:style>
  <w:style w:type="paragraph" w:styleId="ListParagraph">
    <w:name w:val="List Paragraph"/>
    <w:basedOn w:val="Normal"/>
    <w:uiPriority w:val="34"/>
    <w:qFormat/>
    <w:rsid w:val="00D92D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92D"/>
    <w:rPr>
      <w:color w:val="000000"/>
      <w:kern w:val="28"/>
    </w:rPr>
  </w:style>
  <w:style w:type="paragraph" w:styleId="Heading2">
    <w:name w:val="heading 2"/>
    <w:basedOn w:val="Normal"/>
    <w:next w:val="Normal"/>
    <w:link w:val="Heading2Char"/>
    <w:uiPriority w:val="9"/>
    <w:qFormat/>
    <w:rsid w:val="00240430"/>
    <w:pPr>
      <w:spacing w:before="240" w:after="240" w:line="276" w:lineRule="auto"/>
      <w:outlineLvl w:val="1"/>
    </w:pPr>
    <w:rPr>
      <w:rFonts w:ascii="Trebuchet MS" w:eastAsia="Georgia" w:hAnsi="Trebuchet MS" w:cs="Georgia"/>
      <w:color w:val="438086"/>
      <w:kern w:val="0"/>
      <w:sz w:val="28"/>
      <w:szCs w:val="28"/>
      <w:lang w:val="en-US" w:eastAsia="ja-JP"/>
    </w:rPr>
  </w:style>
  <w:style w:type="paragraph" w:styleId="Heading3">
    <w:name w:val="heading 3"/>
    <w:basedOn w:val="Normal"/>
    <w:next w:val="Normal"/>
    <w:link w:val="Heading3Char"/>
    <w:unhideWhenUsed/>
    <w:qFormat/>
    <w:rsid w:val="0024043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 Heading"/>
    <w:basedOn w:val="Normal"/>
    <w:rsid w:val="006A22BC"/>
    <w:pPr>
      <w:spacing w:after="200"/>
    </w:pPr>
    <w:rPr>
      <w:rFonts w:ascii="Arial" w:hAnsi="Arial" w:cs="Arial"/>
      <w:b/>
      <w:bCs/>
      <w:color w:val="A02D96"/>
      <w:sz w:val="18"/>
      <w:szCs w:val="18"/>
    </w:rPr>
  </w:style>
  <w:style w:type="paragraph" w:customStyle="1" w:styleId="MainBodyText">
    <w:name w:val="Main Body Text"/>
    <w:basedOn w:val="Normal"/>
    <w:rsid w:val="006A22BC"/>
    <w:pPr>
      <w:spacing w:line="220" w:lineRule="exact"/>
      <w:ind w:right="71"/>
      <w:jc w:val="both"/>
    </w:pPr>
    <w:rPr>
      <w:rFonts w:ascii="Arial" w:hAnsi="Arial" w:cs="Arial"/>
      <w:spacing w:val="-3"/>
      <w:sz w:val="18"/>
      <w:szCs w:val="18"/>
    </w:rPr>
  </w:style>
  <w:style w:type="paragraph" w:customStyle="1" w:styleId="Bulletedlistwithinbodytext">
    <w:name w:val="Bulleted list within body text"/>
    <w:basedOn w:val="Normal"/>
    <w:rsid w:val="006A22BC"/>
    <w:pPr>
      <w:spacing w:after="140"/>
      <w:ind w:left="270" w:hanging="270"/>
      <w:jc w:val="both"/>
    </w:pPr>
    <w:rPr>
      <w:rFonts w:ascii="Arial" w:hAnsi="Arial" w:cs="Arial"/>
      <w:spacing w:val="-3"/>
      <w:sz w:val="18"/>
      <w:szCs w:val="18"/>
    </w:rPr>
  </w:style>
  <w:style w:type="paragraph" w:customStyle="1" w:styleId="RJustifbodytextinpinkbox">
    <w:name w:val="R.Justif body text in pink box"/>
    <w:basedOn w:val="Normal"/>
    <w:rsid w:val="00D92D4E"/>
    <w:pPr>
      <w:jc w:val="right"/>
    </w:pPr>
    <w:rPr>
      <w:rFonts w:ascii="Arial" w:hAnsi="Arial" w:cs="Arial"/>
      <w:sz w:val="16"/>
      <w:szCs w:val="16"/>
    </w:rPr>
  </w:style>
  <w:style w:type="paragraph" w:customStyle="1" w:styleId="RJustHeadinginpinkbox">
    <w:name w:val="R.Just Heading in pink box"/>
    <w:basedOn w:val="Normal"/>
    <w:rsid w:val="00D92D4E"/>
    <w:pPr>
      <w:spacing w:before="80"/>
      <w:jc w:val="right"/>
    </w:pPr>
    <w:rPr>
      <w:rFonts w:ascii="Arial" w:hAnsi="Arial" w:cs="Arial"/>
      <w:b/>
      <w:bCs/>
      <w:color w:val="A02D96"/>
      <w:sz w:val="16"/>
      <w:szCs w:val="16"/>
    </w:rPr>
  </w:style>
  <w:style w:type="paragraph" w:customStyle="1" w:styleId="MainProjectHeading">
    <w:name w:val="Main Project Heading"/>
    <w:basedOn w:val="Normal"/>
    <w:rsid w:val="006E582C"/>
    <w:rPr>
      <w:rFonts w:ascii="Arial" w:hAnsi="Arial" w:cs="Arial"/>
      <w:b/>
      <w:bCs/>
      <w:color w:val="0C1975"/>
      <w:sz w:val="28"/>
      <w:szCs w:val="28"/>
    </w:rPr>
  </w:style>
  <w:style w:type="paragraph" w:styleId="Header">
    <w:name w:val="header"/>
    <w:basedOn w:val="Normal"/>
    <w:rsid w:val="006E582C"/>
    <w:pPr>
      <w:tabs>
        <w:tab w:val="center" w:pos="4153"/>
        <w:tab w:val="right" w:pos="8306"/>
      </w:tabs>
    </w:pPr>
  </w:style>
  <w:style w:type="paragraph" w:styleId="Footer">
    <w:name w:val="footer"/>
    <w:basedOn w:val="Normal"/>
    <w:rsid w:val="006E582C"/>
    <w:pPr>
      <w:tabs>
        <w:tab w:val="center" w:pos="4153"/>
        <w:tab w:val="right" w:pos="8306"/>
      </w:tabs>
    </w:pPr>
  </w:style>
  <w:style w:type="table" w:styleId="TableGrid">
    <w:name w:val="Table Grid"/>
    <w:basedOn w:val="TableNormal"/>
    <w:uiPriority w:val="1"/>
    <w:rsid w:val="002C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40430"/>
    <w:rPr>
      <w:rFonts w:ascii="Trebuchet MS" w:eastAsia="Georgia" w:hAnsi="Trebuchet MS" w:cs="Georgia"/>
      <w:color w:val="438086"/>
      <w:sz w:val="28"/>
      <w:szCs w:val="28"/>
      <w:lang w:val="en-US" w:eastAsia="ja-JP"/>
    </w:rPr>
  </w:style>
  <w:style w:type="paragraph" w:styleId="Caption">
    <w:name w:val="caption"/>
    <w:basedOn w:val="Normal"/>
    <w:next w:val="Normal"/>
    <w:uiPriority w:val="99"/>
    <w:unhideWhenUsed/>
    <w:rsid w:val="00240430"/>
    <w:pPr>
      <w:spacing w:after="200"/>
    </w:pPr>
    <w:rPr>
      <w:rFonts w:ascii="Arial" w:eastAsia="Georgia" w:hAnsi="Arial" w:cs="Georgia"/>
      <w:b/>
      <w:bCs/>
      <w:color w:val="53548A"/>
      <w:kern w:val="0"/>
      <w:sz w:val="18"/>
      <w:szCs w:val="18"/>
      <w:lang w:val="en-US" w:eastAsia="ja-JP"/>
    </w:rPr>
  </w:style>
  <w:style w:type="character" w:customStyle="1" w:styleId="Heading3Char">
    <w:name w:val="Heading 3 Char"/>
    <w:link w:val="Heading3"/>
    <w:rsid w:val="00240430"/>
    <w:rPr>
      <w:rFonts w:ascii="Cambria" w:eastAsia="Times New Roman" w:hAnsi="Cambria" w:cs="Times New Roman"/>
      <w:b/>
      <w:bCs/>
      <w:color w:val="000000"/>
      <w:kern w:val="28"/>
      <w:sz w:val="26"/>
      <w:szCs w:val="26"/>
    </w:rPr>
  </w:style>
  <w:style w:type="paragraph" w:styleId="BalloonText">
    <w:name w:val="Balloon Text"/>
    <w:basedOn w:val="Normal"/>
    <w:link w:val="BalloonTextChar"/>
    <w:rsid w:val="00A17328"/>
    <w:rPr>
      <w:rFonts w:ascii="Tahoma" w:hAnsi="Tahoma" w:cs="Tahoma"/>
      <w:sz w:val="16"/>
      <w:szCs w:val="16"/>
    </w:rPr>
  </w:style>
  <w:style w:type="character" w:customStyle="1" w:styleId="BalloonTextChar">
    <w:name w:val="Balloon Text Char"/>
    <w:link w:val="BalloonText"/>
    <w:rsid w:val="00A17328"/>
    <w:rPr>
      <w:rFonts w:ascii="Tahoma" w:hAnsi="Tahoma" w:cs="Tahoma"/>
      <w:color w:val="000000"/>
      <w:kern w:val="28"/>
      <w:sz w:val="16"/>
      <w:szCs w:val="16"/>
    </w:rPr>
  </w:style>
  <w:style w:type="paragraph" w:styleId="ListParagraph">
    <w:name w:val="List Paragraph"/>
    <w:basedOn w:val="Normal"/>
    <w:uiPriority w:val="34"/>
    <w:qFormat/>
    <w:rsid w:val="00D92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195">
      <w:bodyDiv w:val="1"/>
      <w:marLeft w:val="0"/>
      <w:marRight w:val="0"/>
      <w:marTop w:val="0"/>
      <w:marBottom w:val="0"/>
      <w:divBdr>
        <w:top w:val="none" w:sz="0" w:space="0" w:color="auto"/>
        <w:left w:val="none" w:sz="0" w:space="0" w:color="auto"/>
        <w:bottom w:val="none" w:sz="0" w:space="0" w:color="auto"/>
        <w:right w:val="none" w:sz="0" w:space="0" w:color="auto"/>
      </w:divBdr>
    </w:div>
    <w:div w:id="73480266">
      <w:bodyDiv w:val="1"/>
      <w:marLeft w:val="0"/>
      <w:marRight w:val="0"/>
      <w:marTop w:val="0"/>
      <w:marBottom w:val="0"/>
      <w:divBdr>
        <w:top w:val="none" w:sz="0" w:space="0" w:color="auto"/>
        <w:left w:val="none" w:sz="0" w:space="0" w:color="auto"/>
        <w:bottom w:val="none" w:sz="0" w:space="0" w:color="auto"/>
        <w:right w:val="none" w:sz="0" w:space="0" w:color="auto"/>
      </w:divBdr>
    </w:div>
    <w:div w:id="128206153">
      <w:bodyDiv w:val="1"/>
      <w:marLeft w:val="0"/>
      <w:marRight w:val="0"/>
      <w:marTop w:val="0"/>
      <w:marBottom w:val="0"/>
      <w:divBdr>
        <w:top w:val="none" w:sz="0" w:space="0" w:color="auto"/>
        <w:left w:val="none" w:sz="0" w:space="0" w:color="auto"/>
        <w:bottom w:val="none" w:sz="0" w:space="0" w:color="auto"/>
        <w:right w:val="none" w:sz="0" w:space="0" w:color="auto"/>
      </w:divBdr>
    </w:div>
    <w:div w:id="541556398">
      <w:bodyDiv w:val="1"/>
      <w:marLeft w:val="0"/>
      <w:marRight w:val="0"/>
      <w:marTop w:val="0"/>
      <w:marBottom w:val="0"/>
      <w:divBdr>
        <w:top w:val="none" w:sz="0" w:space="0" w:color="auto"/>
        <w:left w:val="none" w:sz="0" w:space="0" w:color="auto"/>
        <w:bottom w:val="none" w:sz="0" w:space="0" w:color="auto"/>
        <w:right w:val="none" w:sz="0" w:space="0" w:color="auto"/>
      </w:divBdr>
    </w:div>
    <w:div w:id="740105786">
      <w:bodyDiv w:val="1"/>
      <w:marLeft w:val="0"/>
      <w:marRight w:val="0"/>
      <w:marTop w:val="0"/>
      <w:marBottom w:val="0"/>
      <w:divBdr>
        <w:top w:val="none" w:sz="0" w:space="0" w:color="auto"/>
        <w:left w:val="none" w:sz="0" w:space="0" w:color="auto"/>
        <w:bottom w:val="none" w:sz="0" w:space="0" w:color="auto"/>
        <w:right w:val="none" w:sz="0" w:space="0" w:color="auto"/>
      </w:divBdr>
    </w:div>
    <w:div w:id="1062631691">
      <w:bodyDiv w:val="1"/>
      <w:marLeft w:val="0"/>
      <w:marRight w:val="0"/>
      <w:marTop w:val="0"/>
      <w:marBottom w:val="0"/>
      <w:divBdr>
        <w:top w:val="none" w:sz="0" w:space="0" w:color="auto"/>
        <w:left w:val="none" w:sz="0" w:space="0" w:color="auto"/>
        <w:bottom w:val="none" w:sz="0" w:space="0" w:color="auto"/>
        <w:right w:val="none" w:sz="0" w:space="0" w:color="auto"/>
      </w:divBdr>
    </w:div>
    <w:div w:id="1452090458">
      <w:bodyDiv w:val="1"/>
      <w:marLeft w:val="0"/>
      <w:marRight w:val="0"/>
      <w:marTop w:val="0"/>
      <w:marBottom w:val="0"/>
      <w:divBdr>
        <w:top w:val="none" w:sz="0" w:space="0" w:color="auto"/>
        <w:left w:val="none" w:sz="0" w:space="0" w:color="auto"/>
        <w:bottom w:val="none" w:sz="0" w:space="0" w:color="auto"/>
        <w:right w:val="none" w:sz="0" w:space="0" w:color="auto"/>
      </w:divBdr>
    </w:div>
    <w:div w:id="16543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379F5-EC7B-4F82-A21B-81175598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Standard and Guidance Template</vt:lpstr>
    </vt:vector>
  </TitlesOfParts>
  <Company>Morgan Sindall</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and Guidance Template</dc:title>
  <dc:creator>Keeble, Faith (MS)</dc:creator>
  <cp:lastModifiedBy>Howard, Andrew (MS)</cp:lastModifiedBy>
  <cp:revision>2</cp:revision>
  <cp:lastPrinted>2017-04-05T11:12:00Z</cp:lastPrinted>
  <dcterms:created xsi:type="dcterms:W3CDTF">2017-04-11T10:34:00Z</dcterms:created>
  <dcterms:modified xsi:type="dcterms:W3CDTF">2017-04-11T10:34:00Z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