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:rsidTr="00713DCE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D2421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Senior Engineer – Building Services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0D2421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</w:t>
            </w: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:rsidR="006A5805" w:rsidRPr="006A5805" w:rsidRDefault="006A5805" w:rsidP="00FE2691">
            <w:pPr>
              <w:rPr>
                <w:sz w:val="22"/>
                <w:szCs w:val="22"/>
              </w:rPr>
            </w:pPr>
          </w:p>
        </w:tc>
      </w:tr>
      <w:tr w:rsidR="006A5805" w:rsidRPr="00FA201A" w:rsidTr="00FE2691">
        <w:trPr>
          <w:trHeight w:hRule="exact" w:val="425"/>
        </w:trPr>
        <w:tc>
          <w:tcPr>
            <w:tcW w:w="2177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:rsidR="006A5805" w:rsidRPr="006A5805" w:rsidRDefault="00162336" w:rsidP="00F21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</w:p>
        </w:tc>
        <w:tc>
          <w:tcPr>
            <w:tcW w:w="1824" w:type="dxa"/>
            <w:vAlign w:val="center"/>
          </w:tcPr>
          <w:p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:rsidR="006A5805" w:rsidRPr="006A5805" w:rsidRDefault="00162336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Locations</w:t>
            </w:r>
          </w:p>
        </w:tc>
      </w:tr>
    </w:tbl>
    <w:p w:rsidR="006A5805" w:rsidRPr="00333D82" w:rsidRDefault="006A5805" w:rsidP="006A5805"/>
    <w:p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100EEB">
        <w:trPr>
          <w:cantSplit/>
          <w:trHeight w:val="297"/>
        </w:trPr>
        <w:tc>
          <w:tcPr>
            <w:tcW w:w="10420" w:type="dxa"/>
          </w:tcPr>
          <w:p w:rsidR="00314CAF" w:rsidRPr="006A5805" w:rsidRDefault="000D2421" w:rsidP="001B68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electrical engineering design input and leadership to </w:t>
            </w:r>
            <w:r w:rsidR="001B6823">
              <w:rPr>
                <w:sz w:val="22"/>
                <w:szCs w:val="22"/>
              </w:rPr>
              <w:t>Baker Hicks</w:t>
            </w:r>
            <w:r>
              <w:rPr>
                <w:sz w:val="22"/>
                <w:szCs w:val="22"/>
              </w:rPr>
              <w:t xml:space="preserve"> design projects and provide input to work winning.</w:t>
            </w:r>
          </w:p>
        </w:tc>
      </w:tr>
    </w:tbl>
    <w:p w:rsidR="006A5805" w:rsidRPr="00333D82" w:rsidRDefault="006A5805" w:rsidP="006A5805">
      <w:pPr>
        <w:jc w:val="center"/>
        <w:rPr>
          <w:b/>
        </w:rPr>
      </w:pPr>
    </w:p>
    <w:p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646832">
        <w:trPr>
          <w:cantSplit/>
          <w:trHeight w:val="808"/>
        </w:trPr>
        <w:tc>
          <w:tcPr>
            <w:tcW w:w="10420" w:type="dxa"/>
          </w:tcPr>
          <w:p w:rsidR="00897AFF" w:rsidRDefault="00897AFF" w:rsidP="00BB6EC6">
            <w:pPr>
              <w:ind w:left="397"/>
              <w:rPr>
                <w:sz w:val="22"/>
                <w:szCs w:val="22"/>
              </w:rPr>
            </w:pPr>
          </w:p>
          <w:p w:rsidR="00705124" w:rsidRDefault="00705124" w:rsidP="00BB6EC6">
            <w:pPr>
              <w:ind w:left="397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05124" w:rsidRDefault="00705124" w:rsidP="00BB6EC6">
            <w:pPr>
              <w:ind w:left="397"/>
              <w:rPr>
                <w:sz w:val="22"/>
                <w:szCs w:val="22"/>
              </w:rPr>
            </w:pPr>
          </w:p>
          <w:p w:rsidR="00705124" w:rsidRDefault="00705124" w:rsidP="00BB6EC6">
            <w:pPr>
              <w:ind w:left="397"/>
              <w:rPr>
                <w:sz w:val="22"/>
                <w:szCs w:val="22"/>
              </w:rPr>
            </w:pPr>
          </w:p>
          <w:p w:rsidR="00705124" w:rsidRPr="00705D3F" w:rsidRDefault="00705124" w:rsidP="00BB6EC6">
            <w:pPr>
              <w:ind w:left="397"/>
              <w:rPr>
                <w:sz w:val="22"/>
                <w:szCs w:val="22"/>
              </w:rPr>
            </w:pPr>
          </w:p>
        </w:tc>
      </w:tr>
    </w:tbl>
    <w:p w:rsidR="006A5805" w:rsidRDefault="006A5805" w:rsidP="006A5805">
      <w:pPr>
        <w:rPr>
          <w:b/>
          <w:smallCaps/>
        </w:rPr>
      </w:pPr>
    </w:p>
    <w:p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6486F" w:rsidTr="0016486F">
        <w:tc>
          <w:tcPr>
            <w:tcW w:w="10420" w:type="dxa"/>
          </w:tcPr>
          <w:p w:rsidR="006A799F" w:rsidRDefault="006A799F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  <w:p w:rsidR="00BB6EC6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the delivery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services scope of work across multiple projects, as part of a single or multi discipline design team.</w:t>
            </w:r>
          </w:p>
          <w:p w:rsidR="000D2421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Carry out any or all stages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design from concept to completion as required by the project.</w:t>
            </w:r>
          </w:p>
          <w:p w:rsidR="000D2421" w:rsidRDefault="000D2421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the preparation of enquires for potential major projects, including generation of </w:t>
            </w:r>
            <w:r w:rsidR="00411CBA">
              <w:rPr>
                <w:sz w:val="22"/>
                <w:szCs w:val="22"/>
              </w:rPr>
              <w:t>man-hours estimates.</w:t>
            </w:r>
          </w:p>
          <w:p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a </w:t>
            </w:r>
            <w:proofErr w:type="spellStart"/>
            <w:r>
              <w:rPr>
                <w:sz w:val="22"/>
                <w:szCs w:val="22"/>
              </w:rPr>
              <w:t>multi disciplinary</w:t>
            </w:r>
            <w:proofErr w:type="spellEnd"/>
            <w:r>
              <w:rPr>
                <w:sz w:val="22"/>
                <w:szCs w:val="22"/>
              </w:rPr>
              <w:t xml:space="preserve"> design team where required.</w:t>
            </w:r>
          </w:p>
          <w:p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on project technical and financial performance to Director.</w:t>
            </w:r>
          </w:p>
          <w:p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contribute to the development of the department.</w:t>
            </w:r>
          </w:p>
          <w:p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Assure the quality of design by junior team members</w:t>
            </w:r>
          </w:p>
          <w:p w:rsidR="00411CBA" w:rsidRDefault="00411CBA" w:rsidP="000D2421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 in the mentoring and development of more junior engineers.</w:t>
            </w:r>
          </w:p>
          <w:p w:rsidR="00BB6EC6" w:rsidRPr="0016486F" w:rsidRDefault="00411CBA" w:rsidP="00705124">
            <w:pPr>
              <w:pStyle w:val="ListParagraph"/>
              <w:numPr>
                <w:ilvl w:val="0"/>
                <w:numId w:val="27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705124">
              <w:rPr>
                <w:sz w:val="22"/>
                <w:szCs w:val="22"/>
              </w:rPr>
              <w:t>To be recognised for exceptional delivery with our clients</w:t>
            </w:r>
          </w:p>
        </w:tc>
      </w:tr>
      <w:tr w:rsidR="0016486F" w:rsidTr="0016486F">
        <w:tc>
          <w:tcPr>
            <w:tcW w:w="10420" w:type="dxa"/>
          </w:tcPr>
          <w:p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C278D8" w:rsidRPr="003D34DD" w:rsidRDefault="00C278D8" w:rsidP="00BB6EC6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:rsidTr="0016486F">
        <w:tc>
          <w:tcPr>
            <w:tcW w:w="10420" w:type="dxa"/>
          </w:tcPr>
          <w:p w:rsidR="00100EEB" w:rsidRDefault="00100EEB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  <w:p w:rsidR="00BB6EC6" w:rsidRDefault="00BB6EC6" w:rsidP="00BB6EC6">
            <w:pPr>
              <w:tabs>
                <w:tab w:val="clear" w:pos="566"/>
                <w:tab w:val="clear" w:pos="1132"/>
              </w:tabs>
              <w:ind w:left="567"/>
              <w:rPr>
                <w:sz w:val="28"/>
                <w:szCs w:val="28"/>
              </w:rPr>
            </w:pPr>
          </w:p>
        </w:tc>
      </w:tr>
    </w:tbl>
    <w:p w:rsidR="006A5805" w:rsidRPr="006A5805" w:rsidRDefault="006A5805" w:rsidP="006A5805">
      <w:pPr>
        <w:rPr>
          <w:bCs/>
          <w:sz w:val="18"/>
          <w:szCs w:val="18"/>
        </w:rPr>
      </w:pPr>
    </w:p>
    <w:p w:rsidR="00411CBA" w:rsidRDefault="00411CBA" w:rsidP="006A5805">
      <w:pPr>
        <w:rPr>
          <w:bCs/>
          <w:sz w:val="40"/>
          <w:szCs w:val="40"/>
        </w:rPr>
      </w:pPr>
    </w:p>
    <w:p w:rsidR="00705124" w:rsidRDefault="00705124" w:rsidP="006A5805">
      <w:pPr>
        <w:rPr>
          <w:bCs/>
          <w:sz w:val="40"/>
          <w:szCs w:val="40"/>
        </w:rPr>
      </w:pPr>
    </w:p>
    <w:p w:rsidR="00705124" w:rsidRDefault="00705124" w:rsidP="006A5805">
      <w:pPr>
        <w:rPr>
          <w:bCs/>
          <w:sz w:val="40"/>
          <w:szCs w:val="40"/>
        </w:rPr>
      </w:pPr>
    </w:p>
    <w:p w:rsidR="00705124" w:rsidRDefault="00705124" w:rsidP="006A5805">
      <w:pPr>
        <w:rPr>
          <w:bCs/>
          <w:sz w:val="40"/>
          <w:szCs w:val="40"/>
        </w:rPr>
      </w:pPr>
    </w:p>
    <w:p w:rsidR="00705124" w:rsidRDefault="00705124" w:rsidP="006A5805">
      <w:pPr>
        <w:rPr>
          <w:bCs/>
          <w:sz w:val="40"/>
          <w:szCs w:val="40"/>
        </w:rPr>
      </w:pPr>
    </w:p>
    <w:p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lastRenderedPageBreak/>
        <w:t>Person specification</w:t>
      </w:r>
    </w:p>
    <w:p w:rsidR="006A5805" w:rsidRPr="00702438" w:rsidRDefault="006A5805" w:rsidP="006A5805">
      <w:pPr>
        <w:rPr>
          <w:sz w:val="22"/>
          <w:szCs w:val="22"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:rsidTr="00B709DA">
        <w:trPr>
          <w:cantSplit/>
          <w:trHeight w:val="487"/>
        </w:trPr>
        <w:tc>
          <w:tcPr>
            <w:tcW w:w="10420" w:type="dxa"/>
          </w:tcPr>
          <w:p w:rsidR="00B709DA" w:rsidRPr="00411CBA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11CBA">
              <w:rPr>
                <w:sz w:val="22"/>
                <w:szCs w:val="22"/>
              </w:rPr>
              <w:t xml:space="preserve">Degree qualified in either </w:t>
            </w:r>
            <w:r w:rsidR="00F2102D">
              <w:rPr>
                <w:sz w:val="22"/>
                <w:szCs w:val="22"/>
              </w:rPr>
              <w:t>Mechanical</w:t>
            </w:r>
            <w:r w:rsidRPr="00411CBA">
              <w:rPr>
                <w:sz w:val="22"/>
                <w:szCs w:val="22"/>
              </w:rPr>
              <w:t xml:space="preserve"> Engineering or Building Services or related.</w:t>
            </w:r>
          </w:p>
          <w:p w:rsidR="00BB6EC6" w:rsidRPr="00411CBA" w:rsidRDefault="00411CBA" w:rsidP="00411CBA">
            <w:pPr>
              <w:pStyle w:val="ListParagraph"/>
              <w:numPr>
                <w:ilvl w:val="0"/>
                <w:numId w:val="29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411CBA">
              <w:rPr>
                <w:sz w:val="22"/>
                <w:szCs w:val="22"/>
              </w:rPr>
              <w:t>A professional registration (CEng/</w:t>
            </w:r>
            <w:proofErr w:type="spellStart"/>
            <w:r w:rsidRPr="00411CBA">
              <w:rPr>
                <w:sz w:val="22"/>
                <w:szCs w:val="22"/>
              </w:rPr>
              <w:t>IEng</w:t>
            </w:r>
            <w:proofErr w:type="spellEnd"/>
            <w:r w:rsidRPr="00411CBA">
              <w:rPr>
                <w:sz w:val="22"/>
                <w:szCs w:val="22"/>
              </w:rPr>
              <w:t>) is preferred.</w:t>
            </w:r>
          </w:p>
          <w:p w:rsidR="00BB6EC6" w:rsidRPr="00D90C82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333D82" w:rsidRDefault="006A5805" w:rsidP="006A5805">
      <w:pPr>
        <w:rPr>
          <w:b/>
        </w:rPr>
      </w:pPr>
    </w:p>
    <w:p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:rsidTr="00705124">
        <w:trPr>
          <w:cantSplit/>
          <w:trHeight w:val="3808"/>
        </w:trPr>
        <w:tc>
          <w:tcPr>
            <w:tcW w:w="10420" w:type="dxa"/>
          </w:tcPr>
          <w:p w:rsidR="00132B92" w:rsidRDefault="00132B92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  <w:p w:rsidR="00BB6EC6" w:rsidRDefault="00411CBA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comprehensive, current knowledge base of all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building and infras</w:t>
            </w:r>
            <w:r w:rsidR="00705124">
              <w:rPr>
                <w:sz w:val="22"/>
                <w:szCs w:val="22"/>
              </w:rPr>
              <w:t>tructure services.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Technical knowledge of </w:t>
            </w:r>
            <w:r w:rsidR="00F2102D">
              <w:rPr>
                <w:sz w:val="22"/>
                <w:szCs w:val="22"/>
              </w:rPr>
              <w:t>Mechanical</w:t>
            </w:r>
            <w:r>
              <w:rPr>
                <w:sz w:val="22"/>
                <w:szCs w:val="22"/>
              </w:rPr>
              <w:t xml:space="preserve"> building services in one or more of </w:t>
            </w:r>
            <w:r w:rsidR="001B6823">
              <w:rPr>
                <w:sz w:val="22"/>
                <w:szCs w:val="22"/>
              </w:rPr>
              <w:t>Baker Hicks</w:t>
            </w:r>
            <w:r>
              <w:rPr>
                <w:sz w:val="22"/>
                <w:szCs w:val="22"/>
              </w:rPr>
              <w:t xml:space="preserve"> core sectors.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and demonstrable track record of exceptional project delivery and client satisfaction in both technical and commercial aspects.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major projects within a variety of business sectors (typically industrial process, Manufacturing, Power Generation, Aviation, Education, Healthcare, Pharmaceutical)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familiar with assurance processes, codes of practice, standards and relevant sections of statutory documentation.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Exceptional communication skills.</w:t>
            </w:r>
          </w:p>
          <w:p w:rsidR="00705124" w:rsidRDefault="00705124" w:rsidP="00411CBA">
            <w:pPr>
              <w:pStyle w:val="ListParagraph"/>
              <w:numPr>
                <w:ilvl w:val="0"/>
                <w:numId w:val="31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liaise and co-ordinate with clients, Architects and all other members of the Design Team.</w:t>
            </w:r>
          </w:p>
          <w:p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:rsidR="006A5805" w:rsidRPr="00702438" w:rsidRDefault="006A5805" w:rsidP="006A5805">
      <w:pPr>
        <w:jc w:val="center"/>
        <w:rPr>
          <w:bCs/>
        </w:rPr>
      </w:pPr>
    </w:p>
    <w:p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B6EC6" w:rsidTr="00BB6EC6"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:rsidTr="00BB6EC6">
        <w:tc>
          <w:tcPr>
            <w:tcW w:w="5210" w:type="dxa"/>
          </w:tcPr>
          <w:p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DC" w:rsidRDefault="00706EDC">
      <w:r>
        <w:separator/>
      </w:r>
    </w:p>
  </w:endnote>
  <w:endnote w:type="continuationSeparator" w:id="0">
    <w:p w:rsidR="00706EDC" w:rsidRDefault="0070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Default="00162336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DC" w:rsidRDefault="00706EDC">
      <w:r>
        <w:separator/>
      </w:r>
    </w:p>
  </w:footnote>
  <w:footnote w:type="continuationSeparator" w:id="0">
    <w:p w:rsidR="00706EDC" w:rsidRDefault="0070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DC" w:rsidRPr="004F1472" w:rsidRDefault="00162336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D7BD85B" wp14:editId="0327ED1C">
          <wp:simplePos x="0" y="0"/>
          <wp:positionH relativeFrom="column">
            <wp:posOffset>5030470</wp:posOffset>
          </wp:positionH>
          <wp:positionV relativeFrom="paragraph">
            <wp:posOffset>-348615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F737F"/>
    <w:multiLevelType w:val="hybridMultilevel"/>
    <w:tmpl w:val="5E58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A42AE"/>
    <w:multiLevelType w:val="hybridMultilevel"/>
    <w:tmpl w:val="86DE7F2C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F7AED"/>
    <w:multiLevelType w:val="hybridMultilevel"/>
    <w:tmpl w:val="576C648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B663CA"/>
    <w:multiLevelType w:val="hybridMultilevel"/>
    <w:tmpl w:val="34E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535BAA"/>
    <w:multiLevelType w:val="hybridMultilevel"/>
    <w:tmpl w:val="B818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25"/>
  </w:num>
  <w:num w:numId="5">
    <w:abstractNumId w:val="29"/>
  </w:num>
  <w:num w:numId="6">
    <w:abstractNumId w:val="19"/>
  </w:num>
  <w:num w:numId="7">
    <w:abstractNumId w:val="24"/>
  </w:num>
  <w:num w:numId="8">
    <w:abstractNumId w:val="16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0"/>
  </w:num>
  <w:num w:numId="15">
    <w:abstractNumId w:val="28"/>
  </w:num>
  <w:num w:numId="16">
    <w:abstractNumId w:val="18"/>
  </w:num>
  <w:num w:numId="17">
    <w:abstractNumId w:val="2"/>
  </w:num>
  <w:num w:numId="18">
    <w:abstractNumId w:val="7"/>
  </w:num>
  <w:num w:numId="19">
    <w:abstractNumId w:val="8"/>
  </w:num>
  <w:num w:numId="20">
    <w:abstractNumId w:val="3"/>
  </w:num>
  <w:num w:numId="21">
    <w:abstractNumId w:val="10"/>
  </w:num>
  <w:num w:numId="22">
    <w:abstractNumId w:val="6"/>
  </w:num>
  <w:num w:numId="23">
    <w:abstractNumId w:val="15"/>
  </w:num>
  <w:num w:numId="24">
    <w:abstractNumId w:val="5"/>
  </w:num>
  <w:num w:numId="25">
    <w:abstractNumId w:val="27"/>
  </w:num>
  <w:num w:numId="26">
    <w:abstractNumId w:val="22"/>
  </w:num>
  <w:num w:numId="27">
    <w:abstractNumId w:val="9"/>
  </w:num>
  <w:num w:numId="28">
    <w:abstractNumId w:val="21"/>
  </w:num>
  <w:num w:numId="29">
    <w:abstractNumId w:val="30"/>
  </w:num>
  <w:num w:numId="30">
    <w:abstractNumId w:val="1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2421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2336"/>
    <w:rsid w:val="0016486F"/>
    <w:rsid w:val="0018136E"/>
    <w:rsid w:val="001908A5"/>
    <w:rsid w:val="001A198F"/>
    <w:rsid w:val="001A2210"/>
    <w:rsid w:val="001A2F8F"/>
    <w:rsid w:val="001A4F08"/>
    <w:rsid w:val="001A5700"/>
    <w:rsid w:val="001B03AA"/>
    <w:rsid w:val="001B6823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40369B"/>
    <w:rsid w:val="00411CBA"/>
    <w:rsid w:val="0041353D"/>
    <w:rsid w:val="0043226E"/>
    <w:rsid w:val="00434203"/>
    <w:rsid w:val="0043582C"/>
    <w:rsid w:val="00441CE9"/>
    <w:rsid w:val="00463315"/>
    <w:rsid w:val="00490140"/>
    <w:rsid w:val="004A46EB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124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4879"/>
    <w:rsid w:val="00900980"/>
    <w:rsid w:val="00905F7D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F010F"/>
    <w:rsid w:val="009F3276"/>
    <w:rsid w:val="009F5892"/>
    <w:rsid w:val="00A0167F"/>
    <w:rsid w:val="00A019FE"/>
    <w:rsid w:val="00A047D7"/>
    <w:rsid w:val="00A07C44"/>
    <w:rsid w:val="00A10B10"/>
    <w:rsid w:val="00A14DA9"/>
    <w:rsid w:val="00A16FCA"/>
    <w:rsid w:val="00A40890"/>
    <w:rsid w:val="00A43584"/>
    <w:rsid w:val="00A514FF"/>
    <w:rsid w:val="00A672B7"/>
    <w:rsid w:val="00A851E0"/>
    <w:rsid w:val="00AA1842"/>
    <w:rsid w:val="00AB76D3"/>
    <w:rsid w:val="00AC5943"/>
    <w:rsid w:val="00AC714B"/>
    <w:rsid w:val="00AD7B76"/>
    <w:rsid w:val="00AE5CC8"/>
    <w:rsid w:val="00AE6395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572C"/>
    <w:rsid w:val="00D7474D"/>
    <w:rsid w:val="00D7770E"/>
    <w:rsid w:val="00D84879"/>
    <w:rsid w:val="00D90AA8"/>
    <w:rsid w:val="00D90C82"/>
    <w:rsid w:val="00DA3EB5"/>
    <w:rsid w:val="00DA54B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61DA1"/>
    <w:rsid w:val="00E807E6"/>
    <w:rsid w:val="00E8755F"/>
    <w:rsid w:val="00E92189"/>
    <w:rsid w:val="00EA57F3"/>
    <w:rsid w:val="00EA5CA4"/>
    <w:rsid w:val="00ED0733"/>
    <w:rsid w:val="00ED5334"/>
    <w:rsid w:val="00EE6DB8"/>
    <w:rsid w:val="00EF63E0"/>
    <w:rsid w:val="00F117A1"/>
    <w:rsid w:val="00F12297"/>
    <w:rsid w:val="00F12CBF"/>
    <w:rsid w:val="00F14341"/>
    <w:rsid w:val="00F152FD"/>
    <w:rsid w:val="00F2102D"/>
    <w:rsid w:val="00F40679"/>
    <w:rsid w:val="00F422DA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D614-EDFF-4CD1-B026-FBE07C03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1</TotalTime>
  <Pages>2</Pages>
  <Words>281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Wedge, Alison (MSPS)</cp:lastModifiedBy>
  <cp:revision>3</cp:revision>
  <cp:lastPrinted>2016-04-27T08:16:00Z</cp:lastPrinted>
  <dcterms:created xsi:type="dcterms:W3CDTF">2017-05-03T15:01:00Z</dcterms:created>
  <dcterms:modified xsi:type="dcterms:W3CDTF">2017-05-03T15:02:00Z</dcterms:modified>
</cp:coreProperties>
</file>