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665D" w14:textId="0DBFBD5B" w:rsid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0FD00322" w14:textId="77777777" w:rsidR="00B572BE" w:rsidRPr="006A5805" w:rsidRDefault="00B572BE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7028E449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6BCAB0F0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32E52F72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9F2E11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55B243F0" w14:textId="5382095C" w:rsidR="006A5805" w:rsidRPr="00FF04E2" w:rsidRDefault="00A2014D" w:rsidP="00C9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Superintendent – Civils/Structural</w:t>
            </w:r>
          </w:p>
        </w:tc>
      </w:tr>
    </w:tbl>
    <w:p w14:paraId="1D59F96A" w14:textId="77777777" w:rsidR="006A5805" w:rsidRPr="00333D82" w:rsidRDefault="006A5805" w:rsidP="006A5805"/>
    <w:p w14:paraId="1FC2188C" w14:textId="77777777" w:rsidR="006A5805" w:rsidRPr="00333D82" w:rsidRDefault="006A5805" w:rsidP="006A5805">
      <w:pPr>
        <w:jc w:val="center"/>
        <w:rPr>
          <w:b/>
        </w:rPr>
      </w:pPr>
    </w:p>
    <w:p w14:paraId="74347FCF" w14:textId="77777777" w:rsidR="006A5805" w:rsidRPr="00702438" w:rsidRDefault="008D625F" w:rsidP="006A5805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EA2305">
        <w:rPr>
          <w:sz w:val="28"/>
          <w:szCs w:val="28"/>
        </w:rPr>
        <w:t>and Key 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214949" w14:paraId="448D37FF" w14:textId="77777777" w:rsidTr="00F06BBD">
        <w:trPr>
          <w:cantSplit/>
          <w:trHeight w:val="2865"/>
        </w:trPr>
        <w:tc>
          <w:tcPr>
            <w:tcW w:w="10420" w:type="dxa"/>
          </w:tcPr>
          <w:p w14:paraId="635E0398" w14:textId="12567AFE" w:rsidR="00644B0D" w:rsidRPr="00214949" w:rsidRDefault="001642AF" w:rsidP="00644B0D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Civil</w:t>
            </w:r>
            <w:r w:rsidR="00C81472">
              <w:rPr>
                <w:sz w:val="22"/>
                <w:szCs w:val="22"/>
              </w:rPr>
              <w:t>/Structural</w:t>
            </w:r>
            <w:r w:rsidRPr="00214949">
              <w:rPr>
                <w:sz w:val="22"/>
                <w:szCs w:val="22"/>
              </w:rPr>
              <w:t xml:space="preserve"> </w:t>
            </w:r>
            <w:r w:rsidR="00A2014D" w:rsidRPr="00214949">
              <w:rPr>
                <w:sz w:val="22"/>
                <w:szCs w:val="22"/>
              </w:rPr>
              <w:t>Construction</w:t>
            </w:r>
            <w:r w:rsidR="00C81472">
              <w:rPr>
                <w:sz w:val="22"/>
                <w:szCs w:val="22"/>
              </w:rPr>
              <w:t xml:space="preserve"> </w:t>
            </w:r>
            <w:r w:rsidR="00A2014D" w:rsidRPr="00214949">
              <w:rPr>
                <w:sz w:val="22"/>
                <w:szCs w:val="22"/>
              </w:rPr>
              <w:t>Superintendent</w:t>
            </w:r>
            <w:r w:rsidR="00173347" w:rsidRPr="00214949">
              <w:rPr>
                <w:i/>
                <w:iCs/>
                <w:sz w:val="22"/>
                <w:szCs w:val="22"/>
              </w:rPr>
              <w:t>,</w:t>
            </w:r>
            <w:r w:rsidR="00A2014D" w:rsidRPr="00214949">
              <w:rPr>
                <w:sz w:val="22"/>
                <w:szCs w:val="22"/>
              </w:rPr>
              <w:t xml:space="preserve"> Based </w:t>
            </w:r>
            <w:r w:rsidR="00F15067">
              <w:rPr>
                <w:sz w:val="22"/>
                <w:szCs w:val="22"/>
              </w:rPr>
              <w:t>at our North Ayrshire site.</w:t>
            </w:r>
            <w:r w:rsidR="00644B0D" w:rsidRPr="00C81472">
              <w:rPr>
                <w:sz w:val="22"/>
                <w:szCs w:val="22"/>
              </w:rPr>
              <w:t xml:space="preserve"> </w:t>
            </w:r>
          </w:p>
          <w:p w14:paraId="406716BD" w14:textId="63378108" w:rsidR="0050759B" w:rsidRPr="00214949" w:rsidRDefault="000038E8" w:rsidP="00C81472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 </w:t>
            </w:r>
          </w:p>
          <w:p w14:paraId="78FAB20B" w14:textId="0A50F736" w:rsidR="008D625F" w:rsidRPr="00214949" w:rsidRDefault="00975FC8" w:rsidP="00C81472">
            <w:pPr>
              <w:tabs>
                <w:tab w:val="clear" w:pos="566"/>
                <w:tab w:val="clear" w:pos="1132"/>
              </w:tabs>
              <w:ind w:left="360"/>
              <w:jc w:val="both"/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Applicant </w:t>
            </w:r>
            <w:r w:rsidR="000038E8" w:rsidRPr="00214949">
              <w:rPr>
                <w:sz w:val="22"/>
                <w:szCs w:val="22"/>
              </w:rPr>
              <w:t xml:space="preserve">will ideally be </w:t>
            </w:r>
            <w:r w:rsidRPr="00214949">
              <w:rPr>
                <w:sz w:val="22"/>
                <w:szCs w:val="22"/>
              </w:rPr>
              <w:t xml:space="preserve">qualified and </w:t>
            </w:r>
            <w:r w:rsidR="000038E8" w:rsidRPr="00214949">
              <w:rPr>
                <w:sz w:val="22"/>
                <w:szCs w:val="22"/>
              </w:rPr>
              <w:t>experience</w:t>
            </w:r>
            <w:r w:rsidR="00A2014D" w:rsidRPr="00214949">
              <w:rPr>
                <w:sz w:val="22"/>
                <w:szCs w:val="22"/>
              </w:rPr>
              <w:t>d</w:t>
            </w:r>
            <w:r w:rsidR="000038E8" w:rsidRPr="00214949">
              <w:rPr>
                <w:sz w:val="22"/>
                <w:szCs w:val="22"/>
              </w:rPr>
              <w:t xml:space="preserve"> </w:t>
            </w:r>
            <w:r w:rsidR="00F15067">
              <w:rPr>
                <w:sz w:val="22"/>
                <w:szCs w:val="22"/>
              </w:rPr>
              <w:t>in</w:t>
            </w:r>
            <w:r w:rsidR="000038E8" w:rsidRPr="00214949">
              <w:rPr>
                <w:sz w:val="22"/>
                <w:szCs w:val="22"/>
              </w:rPr>
              <w:t xml:space="preserve"> working on a variety of </w:t>
            </w:r>
            <w:r w:rsidR="00A2014D" w:rsidRPr="00214949">
              <w:rPr>
                <w:sz w:val="22"/>
                <w:szCs w:val="22"/>
              </w:rPr>
              <w:t xml:space="preserve">large scale CDM </w:t>
            </w:r>
            <w:r w:rsidR="000038E8" w:rsidRPr="00214949">
              <w:rPr>
                <w:sz w:val="22"/>
                <w:szCs w:val="22"/>
              </w:rPr>
              <w:t xml:space="preserve">projects and </w:t>
            </w:r>
            <w:r w:rsidR="00A2014D" w:rsidRPr="00214949">
              <w:rPr>
                <w:sz w:val="22"/>
                <w:szCs w:val="22"/>
              </w:rPr>
              <w:t>m</w:t>
            </w:r>
            <w:r w:rsidR="000038E8" w:rsidRPr="00214949">
              <w:rPr>
                <w:sz w:val="22"/>
                <w:szCs w:val="22"/>
              </w:rPr>
              <w:t xml:space="preserve">anaging </w:t>
            </w:r>
            <w:r w:rsidR="00A2014D" w:rsidRPr="00214949">
              <w:rPr>
                <w:sz w:val="22"/>
                <w:szCs w:val="22"/>
              </w:rPr>
              <w:t xml:space="preserve">early construction </w:t>
            </w:r>
            <w:r w:rsidR="000038E8" w:rsidRPr="00214949">
              <w:rPr>
                <w:sz w:val="22"/>
                <w:szCs w:val="22"/>
              </w:rPr>
              <w:t xml:space="preserve">packages </w:t>
            </w:r>
            <w:r w:rsidR="00A2014D" w:rsidRPr="00214949">
              <w:rPr>
                <w:sz w:val="22"/>
                <w:szCs w:val="22"/>
              </w:rPr>
              <w:t xml:space="preserve">such as </w:t>
            </w:r>
            <w:r w:rsidR="0050759B" w:rsidRPr="00214949">
              <w:rPr>
                <w:sz w:val="22"/>
                <w:szCs w:val="22"/>
              </w:rPr>
              <w:t xml:space="preserve">temporary works assessment/approvals, </w:t>
            </w:r>
            <w:r w:rsidR="00A2014D" w:rsidRPr="00214949">
              <w:rPr>
                <w:sz w:val="22"/>
                <w:szCs w:val="22"/>
              </w:rPr>
              <w:t>site clearance, piling, sub</w:t>
            </w:r>
            <w:r w:rsidRPr="00214949">
              <w:rPr>
                <w:sz w:val="22"/>
                <w:szCs w:val="22"/>
              </w:rPr>
              <w:t>/super</w:t>
            </w:r>
            <w:r w:rsidR="00A2014D" w:rsidRPr="00214949">
              <w:rPr>
                <w:sz w:val="22"/>
                <w:szCs w:val="22"/>
              </w:rPr>
              <w:t>-structure</w:t>
            </w:r>
            <w:r w:rsidRPr="00214949">
              <w:rPr>
                <w:sz w:val="22"/>
                <w:szCs w:val="22"/>
              </w:rPr>
              <w:t xml:space="preserve"> build</w:t>
            </w:r>
            <w:r w:rsidR="00A2014D" w:rsidRPr="00214949">
              <w:rPr>
                <w:sz w:val="22"/>
                <w:szCs w:val="22"/>
              </w:rPr>
              <w:t>, steel fabrication and erection, building envelope</w:t>
            </w:r>
            <w:r w:rsidRPr="00214949">
              <w:rPr>
                <w:sz w:val="22"/>
                <w:szCs w:val="22"/>
              </w:rPr>
              <w:t xml:space="preserve">, </w:t>
            </w:r>
            <w:r w:rsidR="00386DD7" w:rsidRPr="00214949">
              <w:rPr>
                <w:sz w:val="22"/>
                <w:szCs w:val="22"/>
              </w:rPr>
              <w:t xml:space="preserve">working as </w:t>
            </w:r>
            <w:r w:rsidR="000038E8" w:rsidRPr="00214949">
              <w:rPr>
                <w:sz w:val="22"/>
                <w:szCs w:val="22"/>
              </w:rPr>
              <w:t>part of an enthusiastic and committed team of</w:t>
            </w:r>
            <w:r w:rsidR="00A2014D" w:rsidRPr="00214949">
              <w:rPr>
                <w:sz w:val="22"/>
                <w:szCs w:val="22"/>
              </w:rPr>
              <w:t xml:space="preserve"> </w:t>
            </w:r>
            <w:r w:rsidR="000038E8" w:rsidRPr="00214949">
              <w:rPr>
                <w:sz w:val="22"/>
                <w:szCs w:val="22"/>
              </w:rPr>
              <w:t xml:space="preserve">Engineers and </w:t>
            </w:r>
            <w:r w:rsidR="00A2014D" w:rsidRPr="00214949">
              <w:rPr>
                <w:sz w:val="22"/>
                <w:szCs w:val="22"/>
              </w:rPr>
              <w:t>CDM Constructors</w:t>
            </w:r>
            <w:r w:rsidR="000038E8" w:rsidRPr="00214949">
              <w:rPr>
                <w:sz w:val="22"/>
                <w:szCs w:val="22"/>
              </w:rPr>
              <w:t xml:space="preserve"> to deliver high quality output. Client care and repeat business is crucial to BakerHicks success, so </w:t>
            </w:r>
            <w:r w:rsidRPr="00214949">
              <w:rPr>
                <w:sz w:val="22"/>
                <w:szCs w:val="22"/>
              </w:rPr>
              <w:t>wil</w:t>
            </w:r>
            <w:r w:rsidR="000038E8" w:rsidRPr="00214949">
              <w:rPr>
                <w:sz w:val="22"/>
                <w:szCs w:val="22"/>
              </w:rPr>
              <w:t xml:space="preserve">l need to be able to develop and nurture relationships with </w:t>
            </w:r>
            <w:r w:rsidRPr="00214949">
              <w:rPr>
                <w:sz w:val="22"/>
                <w:szCs w:val="22"/>
              </w:rPr>
              <w:t>contractors and c</w:t>
            </w:r>
            <w:r w:rsidR="000038E8" w:rsidRPr="00214949">
              <w:rPr>
                <w:sz w:val="22"/>
                <w:szCs w:val="22"/>
              </w:rPr>
              <w:t>lients (internal and external)</w:t>
            </w:r>
            <w:r w:rsidR="00EB415F" w:rsidRPr="00214949">
              <w:rPr>
                <w:sz w:val="22"/>
                <w:szCs w:val="22"/>
              </w:rPr>
              <w:t>.</w:t>
            </w:r>
          </w:p>
        </w:tc>
      </w:tr>
    </w:tbl>
    <w:p w14:paraId="78AA0FF8" w14:textId="77777777" w:rsidR="008D625F" w:rsidRPr="00C81472" w:rsidRDefault="008D625F" w:rsidP="006A5805">
      <w:pPr>
        <w:spacing w:after="120"/>
        <w:rPr>
          <w:sz w:val="22"/>
          <w:szCs w:val="22"/>
        </w:rPr>
      </w:pPr>
    </w:p>
    <w:p w14:paraId="2F33913C" w14:textId="77777777" w:rsidR="006A5805" w:rsidRPr="00214949" w:rsidRDefault="00A90CBA" w:rsidP="006A5805">
      <w:pPr>
        <w:spacing w:after="120"/>
        <w:rPr>
          <w:sz w:val="28"/>
          <w:szCs w:val="28"/>
        </w:rPr>
      </w:pPr>
      <w:r w:rsidRPr="00214949">
        <w:rPr>
          <w:sz w:val="28"/>
          <w:szCs w:val="28"/>
        </w:rPr>
        <w:t>Responsibilities</w:t>
      </w:r>
      <w:r w:rsidR="008D625F" w:rsidRPr="00214949">
        <w:rPr>
          <w:sz w:val="28"/>
          <w:szCs w:val="28"/>
        </w:rPr>
        <w:t xml:space="preserve"> and </w:t>
      </w:r>
      <w:r w:rsidR="00F06BBD" w:rsidRPr="00214949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214949" w14:paraId="49074E0E" w14:textId="77777777" w:rsidTr="00F06BBD">
        <w:trPr>
          <w:trHeight w:val="3471"/>
        </w:trPr>
        <w:tc>
          <w:tcPr>
            <w:tcW w:w="10420" w:type="dxa"/>
            <w:shd w:val="clear" w:color="auto" w:fill="auto"/>
          </w:tcPr>
          <w:p w14:paraId="3289149B" w14:textId="086C833F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C81472">
              <w:rPr>
                <w:color w:val="202122"/>
                <w:sz w:val="22"/>
                <w:szCs w:val="22"/>
                <w:shd w:val="clear" w:color="auto" w:fill="FFFFFF"/>
              </w:rPr>
              <w:t>Reports Directly to the Project Construction Manager.</w:t>
            </w:r>
          </w:p>
          <w:p w14:paraId="3F3903E5" w14:textId="5368B745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color w:val="202122"/>
                <w:sz w:val="22"/>
                <w:szCs w:val="22"/>
                <w:shd w:val="clear" w:color="auto" w:fill="FFFFFF"/>
              </w:rPr>
              <w:t xml:space="preserve">Actively </w:t>
            </w:r>
            <w:r w:rsidRPr="00C81472">
              <w:rPr>
                <w:sz w:val="22"/>
                <w:szCs w:val="22"/>
              </w:rPr>
              <w:t>Participates &amp; Contributes to the Overall Project Safety Management Program.</w:t>
            </w:r>
          </w:p>
          <w:p w14:paraId="67D87F87" w14:textId="2A7B6A9E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 xml:space="preserve">Manages Safety Risk Assessments and Method Statements to ensure safe systems of work are both appropriate and effective and allow activities for works under </w:t>
            </w:r>
            <w:r w:rsidR="00975FC8" w:rsidRPr="00214949">
              <w:rPr>
                <w:sz w:val="22"/>
                <w:szCs w:val="22"/>
              </w:rPr>
              <w:t xml:space="preserve">their </w:t>
            </w:r>
            <w:r w:rsidRPr="00C81472">
              <w:rPr>
                <w:sz w:val="22"/>
                <w:szCs w:val="22"/>
              </w:rPr>
              <w:t>control to be undertaken safely.</w:t>
            </w:r>
          </w:p>
          <w:p w14:paraId="33D28631" w14:textId="4C502A80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>Issuing of Permit to Works</w:t>
            </w:r>
            <w:r w:rsidR="00644B0D" w:rsidRPr="00C81472">
              <w:rPr>
                <w:sz w:val="22"/>
                <w:szCs w:val="22"/>
              </w:rPr>
              <w:t xml:space="preserve"> for </w:t>
            </w:r>
            <w:r w:rsidR="00E24326" w:rsidRPr="00C81472">
              <w:rPr>
                <w:sz w:val="22"/>
                <w:szCs w:val="22"/>
              </w:rPr>
              <w:t>scope</w:t>
            </w:r>
            <w:r w:rsidR="00644B0D" w:rsidRPr="00C81472">
              <w:rPr>
                <w:sz w:val="22"/>
                <w:szCs w:val="22"/>
              </w:rPr>
              <w:t xml:space="preserve"> under </w:t>
            </w:r>
            <w:r w:rsidR="00975FC8" w:rsidRPr="00214949">
              <w:rPr>
                <w:sz w:val="22"/>
                <w:szCs w:val="22"/>
              </w:rPr>
              <w:t xml:space="preserve">their </w:t>
            </w:r>
            <w:r w:rsidR="00644B0D" w:rsidRPr="00C81472">
              <w:rPr>
                <w:sz w:val="22"/>
                <w:szCs w:val="22"/>
              </w:rPr>
              <w:t>control.</w:t>
            </w:r>
            <w:r w:rsidRPr="00C81472">
              <w:rPr>
                <w:sz w:val="22"/>
                <w:szCs w:val="22"/>
              </w:rPr>
              <w:t xml:space="preserve"> </w:t>
            </w:r>
          </w:p>
          <w:p w14:paraId="5C934854" w14:textId="14EFD1F7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>Ensur</w:t>
            </w:r>
            <w:r w:rsidR="00975FC8" w:rsidRPr="00214949">
              <w:rPr>
                <w:sz w:val="22"/>
                <w:szCs w:val="22"/>
              </w:rPr>
              <w:t>ing</w:t>
            </w:r>
            <w:r w:rsidRPr="00C81472">
              <w:rPr>
                <w:sz w:val="22"/>
                <w:szCs w:val="22"/>
              </w:rPr>
              <w:t xml:space="preserve"> </w:t>
            </w:r>
            <w:r w:rsidR="00975FC8" w:rsidRPr="00214949">
              <w:rPr>
                <w:sz w:val="22"/>
                <w:szCs w:val="22"/>
              </w:rPr>
              <w:t>c</w:t>
            </w:r>
            <w:r w:rsidRPr="00C81472">
              <w:rPr>
                <w:sz w:val="22"/>
                <w:szCs w:val="22"/>
              </w:rPr>
              <w:t xml:space="preserve">ontractor supervisors monitor </w:t>
            </w:r>
            <w:r w:rsidR="00E24326" w:rsidRPr="00C81472">
              <w:rPr>
                <w:sz w:val="22"/>
                <w:szCs w:val="22"/>
              </w:rPr>
              <w:t xml:space="preserve">safety &amp; </w:t>
            </w:r>
            <w:r w:rsidRPr="00C81472">
              <w:rPr>
                <w:sz w:val="22"/>
                <w:szCs w:val="22"/>
              </w:rPr>
              <w:t xml:space="preserve">compliance with Method Statements and communicate the need for amendment as the need arises. </w:t>
            </w:r>
          </w:p>
          <w:p w14:paraId="20D4EB06" w14:textId="6A982815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>Actively participate in the Project Logistics /Traffic Management Plan.</w:t>
            </w:r>
          </w:p>
          <w:p w14:paraId="5D51BF07" w14:textId="5D73938C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 xml:space="preserve">Maintain, monitor, and implement the Construction Phase Plan, including its development to include emerging issues for </w:t>
            </w:r>
            <w:r w:rsidR="00E24326" w:rsidRPr="00C81472">
              <w:rPr>
                <w:sz w:val="22"/>
                <w:szCs w:val="22"/>
              </w:rPr>
              <w:t xml:space="preserve">scope </w:t>
            </w:r>
            <w:r w:rsidRPr="00C81472">
              <w:rPr>
                <w:sz w:val="22"/>
                <w:szCs w:val="22"/>
              </w:rPr>
              <w:t xml:space="preserve">under </w:t>
            </w:r>
            <w:r w:rsidR="00975FC8" w:rsidRPr="00214949">
              <w:rPr>
                <w:sz w:val="22"/>
                <w:szCs w:val="22"/>
              </w:rPr>
              <w:t>their</w:t>
            </w:r>
            <w:r w:rsidRPr="00C81472">
              <w:rPr>
                <w:sz w:val="22"/>
                <w:szCs w:val="22"/>
              </w:rPr>
              <w:t xml:space="preserve"> control.  </w:t>
            </w:r>
          </w:p>
          <w:p w14:paraId="34592EB1" w14:textId="5BCA7839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>Ensure any incidents or near miss</w:t>
            </w:r>
            <w:r w:rsidR="00975FC8" w:rsidRPr="00214949">
              <w:rPr>
                <w:sz w:val="22"/>
                <w:szCs w:val="22"/>
              </w:rPr>
              <w:t>es</w:t>
            </w:r>
            <w:r w:rsidRPr="00C81472">
              <w:rPr>
                <w:sz w:val="22"/>
                <w:szCs w:val="22"/>
              </w:rPr>
              <w:t xml:space="preserve"> are reported. </w:t>
            </w:r>
          </w:p>
          <w:p w14:paraId="6EB54815" w14:textId="2F364909" w:rsidR="0050759B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>Chair and minute</w:t>
            </w:r>
            <w:r w:rsidR="00975FC8" w:rsidRPr="00214949">
              <w:rPr>
                <w:sz w:val="22"/>
                <w:szCs w:val="22"/>
              </w:rPr>
              <w:t>s</w:t>
            </w:r>
            <w:r w:rsidRPr="00C81472">
              <w:rPr>
                <w:sz w:val="22"/>
                <w:szCs w:val="22"/>
              </w:rPr>
              <w:t xml:space="preserve"> weekly co-ordination meetings for </w:t>
            </w:r>
            <w:r w:rsidR="00E24326" w:rsidRPr="00C81472">
              <w:rPr>
                <w:sz w:val="22"/>
                <w:szCs w:val="22"/>
              </w:rPr>
              <w:t>scope</w:t>
            </w:r>
            <w:r w:rsidRPr="00C81472">
              <w:rPr>
                <w:sz w:val="22"/>
                <w:szCs w:val="22"/>
              </w:rPr>
              <w:t xml:space="preserve"> under </w:t>
            </w:r>
            <w:r w:rsidR="00975FC8" w:rsidRPr="00214949">
              <w:rPr>
                <w:sz w:val="22"/>
                <w:szCs w:val="22"/>
              </w:rPr>
              <w:t xml:space="preserve">their </w:t>
            </w:r>
            <w:r w:rsidRPr="00C81472">
              <w:rPr>
                <w:sz w:val="22"/>
                <w:szCs w:val="22"/>
              </w:rPr>
              <w:t>control.</w:t>
            </w:r>
          </w:p>
          <w:p w14:paraId="03A54E71" w14:textId="10F2DE96" w:rsidR="00975FC8" w:rsidRPr="00C81472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>Co-ordinate</w:t>
            </w:r>
            <w:r w:rsidR="00975FC8" w:rsidRPr="00214949">
              <w:rPr>
                <w:sz w:val="22"/>
                <w:szCs w:val="22"/>
              </w:rPr>
              <w:t>s</w:t>
            </w:r>
            <w:r w:rsidRPr="00C81472">
              <w:rPr>
                <w:sz w:val="22"/>
                <w:szCs w:val="22"/>
              </w:rPr>
              <w:t xml:space="preserve"> all contractor activities on site under </w:t>
            </w:r>
            <w:r w:rsidR="00975FC8" w:rsidRPr="00214949">
              <w:rPr>
                <w:sz w:val="22"/>
                <w:szCs w:val="22"/>
              </w:rPr>
              <w:t xml:space="preserve">their </w:t>
            </w:r>
            <w:r w:rsidRPr="00C81472">
              <w:rPr>
                <w:sz w:val="22"/>
                <w:szCs w:val="22"/>
              </w:rPr>
              <w:t>control.</w:t>
            </w:r>
          </w:p>
          <w:p w14:paraId="2449E465" w14:textId="77777777" w:rsidR="00331C3D" w:rsidRPr="00214949" w:rsidRDefault="0050759B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>Receive, review and record reports and inspections</w:t>
            </w:r>
            <w:r w:rsidR="00331C3D" w:rsidRPr="00214949">
              <w:rPr>
                <w:sz w:val="22"/>
                <w:szCs w:val="22"/>
              </w:rPr>
              <w:t xml:space="preserve"> for works under their control i.e. </w:t>
            </w:r>
            <w:r w:rsidRPr="00C81472">
              <w:rPr>
                <w:sz w:val="22"/>
                <w:szCs w:val="22"/>
              </w:rPr>
              <w:t>plant and equipment, scaffolding, excavation</w:t>
            </w:r>
            <w:r w:rsidR="00331C3D" w:rsidRPr="00214949">
              <w:rPr>
                <w:sz w:val="22"/>
                <w:szCs w:val="22"/>
              </w:rPr>
              <w:t>s,</w:t>
            </w:r>
            <w:r w:rsidRPr="00C81472">
              <w:rPr>
                <w:sz w:val="22"/>
                <w:szCs w:val="22"/>
              </w:rPr>
              <w:t xml:space="preserve"> </w:t>
            </w:r>
            <w:r w:rsidR="00331C3D" w:rsidRPr="00214949">
              <w:rPr>
                <w:sz w:val="22"/>
                <w:szCs w:val="22"/>
              </w:rPr>
              <w:t>c</w:t>
            </w:r>
            <w:r w:rsidRPr="00C81472">
              <w:rPr>
                <w:sz w:val="22"/>
                <w:szCs w:val="22"/>
              </w:rPr>
              <w:t>ontractor’s qualifications and competency details.</w:t>
            </w:r>
          </w:p>
          <w:p w14:paraId="3244DF09" w14:textId="7B4527E3" w:rsidR="00140BE2" w:rsidRPr="00214949" w:rsidRDefault="00EA2305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Check </w:t>
            </w:r>
            <w:r w:rsidR="00331C3D" w:rsidRPr="00214949">
              <w:rPr>
                <w:sz w:val="22"/>
                <w:szCs w:val="22"/>
              </w:rPr>
              <w:t>Installation is following design calcu</w:t>
            </w:r>
            <w:r w:rsidRPr="00214949">
              <w:rPr>
                <w:sz w:val="22"/>
                <w:szCs w:val="22"/>
              </w:rPr>
              <w:t xml:space="preserve">lations and detailed drawings to ensure </w:t>
            </w:r>
            <w:r w:rsidR="00331C3D" w:rsidRPr="00214949">
              <w:rPr>
                <w:sz w:val="22"/>
                <w:szCs w:val="22"/>
              </w:rPr>
              <w:t xml:space="preserve">build </w:t>
            </w:r>
            <w:r w:rsidRPr="00214949">
              <w:rPr>
                <w:sz w:val="22"/>
                <w:szCs w:val="22"/>
              </w:rPr>
              <w:t>meet</w:t>
            </w:r>
            <w:r w:rsidR="00331C3D" w:rsidRPr="00214949">
              <w:rPr>
                <w:sz w:val="22"/>
                <w:szCs w:val="22"/>
              </w:rPr>
              <w:t>s</w:t>
            </w:r>
            <w:r w:rsidRPr="00214949">
              <w:rPr>
                <w:sz w:val="22"/>
                <w:szCs w:val="22"/>
              </w:rPr>
              <w:t xml:space="preserve"> quality and compliance controls, project brief and </w:t>
            </w:r>
            <w:r w:rsidR="00140BE2" w:rsidRPr="00214949">
              <w:rPr>
                <w:sz w:val="22"/>
                <w:szCs w:val="22"/>
              </w:rPr>
              <w:t>customer requirements.</w:t>
            </w:r>
          </w:p>
          <w:p w14:paraId="172D3B82" w14:textId="77777777" w:rsidR="00140BE2" w:rsidRPr="00214949" w:rsidRDefault="00140BE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Collaborate closely with multi-disciplinary members of the design team to deliver safe, efficient and buildable solutions.</w:t>
            </w:r>
          </w:p>
          <w:p w14:paraId="3D509888" w14:textId="799E6536" w:rsidR="00140BE2" w:rsidRPr="00214949" w:rsidRDefault="00140BE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Contribute to the preparation of enquiry plans, tender reviews, fee estimate sheets, scopes of work and change controls as required.</w:t>
            </w:r>
          </w:p>
          <w:p w14:paraId="483550DB" w14:textId="271829D3" w:rsidR="00331C3D" w:rsidRPr="00C81472" w:rsidRDefault="00331C3D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Manages </w:t>
            </w:r>
            <w:r w:rsidRPr="00C81472">
              <w:rPr>
                <w:sz w:val="22"/>
                <w:szCs w:val="22"/>
              </w:rPr>
              <w:t>Civil/Structural temporary works support and co-ordination.</w:t>
            </w:r>
          </w:p>
          <w:p w14:paraId="6ACC0727" w14:textId="65094EF4" w:rsidR="008B11E4" w:rsidRPr="00C81472" w:rsidRDefault="00331C3D" w:rsidP="008A19C3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C81472">
              <w:rPr>
                <w:sz w:val="22"/>
                <w:szCs w:val="22"/>
              </w:rPr>
              <w:t xml:space="preserve">Ensures temporary works are installed in accordance with the design requirements, have been inspected and deemed satisfactory to load prior to loading. </w:t>
            </w:r>
          </w:p>
          <w:p w14:paraId="3598FBF9" w14:textId="146C1A88" w:rsidR="000038E8" w:rsidRPr="00AD7516" w:rsidRDefault="000038E8" w:rsidP="00C81472">
            <w:pPr>
              <w:pStyle w:val="ListParagraph"/>
              <w:tabs>
                <w:tab w:val="clear" w:pos="566"/>
                <w:tab w:val="clear" w:pos="1132"/>
              </w:tabs>
              <w:ind w:left="360"/>
              <w:rPr>
                <w:sz w:val="22"/>
                <w:szCs w:val="22"/>
              </w:rPr>
            </w:pPr>
          </w:p>
        </w:tc>
      </w:tr>
    </w:tbl>
    <w:p w14:paraId="02CB0CF4" w14:textId="77777777" w:rsidR="008A19C3" w:rsidRPr="00C81472" w:rsidRDefault="008A19C3" w:rsidP="00F06BBD">
      <w:pPr>
        <w:spacing w:after="120"/>
        <w:rPr>
          <w:bCs/>
          <w:sz w:val="22"/>
          <w:szCs w:val="22"/>
        </w:rPr>
      </w:pPr>
    </w:p>
    <w:p w14:paraId="57D08229" w14:textId="77777777" w:rsidR="008A19C3" w:rsidRPr="00C81472" w:rsidRDefault="008A19C3" w:rsidP="00F06BBD">
      <w:pPr>
        <w:spacing w:after="120"/>
        <w:rPr>
          <w:bCs/>
          <w:sz w:val="22"/>
          <w:szCs w:val="22"/>
        </w:rPr>
      </w:pPr>
    </w:p>
    <w:p w14:paraId="640F50B9" w14:textId="77777777" w:rsidR="00331C3D" w:rsidRPr="00C81472" w:rsidRDefault="00331C3D" w:rsidP="00F06BBD">
      <w:pPr>
        <w:spacing w:after="120"/>
        <w:rPr>
          <w:bCs/>
          <w:sz w:val="22"/>
          <w:szCs w:val="22"/>
        </w:rPr>
      </w:pPr>
    </w:p>
    <w:p w14:paraId="112EC16F" w14:textId="77777777" w:rsidR="00331C3D" w:rsidRPr="00C81472" w:rsidRDefault="00331C3D" w:rsidP="00F06BBD">
      <w:pPr>
        <w:spacing w:after="120"/>
        <w:rPr>
          <w:bCs/>
          <w:sz w:val="22"/>
          <w:szCs w:val="22"/>
        </w:rPr>
      </w:pPr>
    </w:p>
    <w:p w14:paraId="5A9ED92C" w14:textId="77777777" w:rsidR="00214949" w:rsidRDefault="00214949" w:rsidP="00F06BBD">
      <w:pPr>
        <w:spacing w:after="120"/>
        <w:rPr>
          <w:bCs/>
          <w:sz w:val="22"/>
          <w:szCs w:val="22"/>
        </w:rPr>
      </w:pPr>
    </w:p>
    <w:p w14:paraId="17F8B9F3" w14:textId="6C322413" w:rsidR="00F06BBD" w:rsidRPr="00214949" w:rsidRDefault="00F06BBD" w:rsidP="00F06BBD">
      <w:pPr>
        <w:spacing w:after="120"/>
        <w:rPr>
          <w:bCs/>
          <w:sz w:val="28"/>
          <w:szCs w:val="28"/>
        </w:rPr>
      </w:pPr>
      <w:r w:rsidRPr="00214949">
        <w:rPr>
          <w:bCs/>
          <w:sz w:val="28"/>
          <w:szCs w:val="28"/>
        </w:rPr>
        <w:t>Knowledge</w:t>
      </w:r>
      <w:r w:rsidR="002427B4" w:rsidRPr="00214949">
        <w:rPr>
          <w:bCs/>
          <w:sz w:val="28"/>
          <w:szCs w:val="28"/>
        </w:rPr>
        <w:t xml:space="preserve">, </w:t>
      </w:r>
      <w:r w:rsidRPr="00214949">
        <w:rPr>
          <w:bCs/>
          <w:sz w:val="28"/>
          <w:szCs w:val="28"/>
        </w:rPr>
        <w:t xml:space="preserve">Experience </w:t>
      </w:r>
      <w:r w:rsidR="002427B4" w:rsidRPr="00214949">
        <w:rPr>
          <w:bCs/>
          <w:sz w:val="28"/>
          <w:szCs w:val="28"/>
        </w:rPr>
        <w:t>and</w:t>
      </w:r>
      <w:r w:rsidRPr="00214949"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14949" w14:paraId="2707534A" w14:textId="77777777" w:rsidTr="00F15D5A">
        <w:trPr>
          <w:cantSplit/>
          <w:trHeight w:val="1737"/>
        </w:trPr>
        <w:tc>
          <w:tcPr>
            <w:tcW w:w="10420" w:type="dxa"/>
          </w:tcPr>
          <w:p w14:paraId="2C12741A" w14:textId="77777777" w:rsidR="00245112" w:rsidRPr="00214949" w:rsidRDefault="00245112" w:rsidP="00245112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214949">
              <w:rPr>
                <w:b/>
                <w:bCs/>
                <w:sz w:val="22"/>
                <w:szCs w:val="22"/>
              </w:rPr>
              <w:t>Essential</w:t>
            </w:r>
          </w:p>
          <w:p w14:paraId="5AFCE59B" w14:textId="4DEA7563" w:rsidR="00245112" w:rsidRPr="00214949" w:rsidRDefault="00BA0001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qualified preferably in </w:t>
            </w:r>
            <w:r w:rsidR="00245112" w:rsidRPr="00214949">
              <w:rPr>
                <w:sz w:val="22"/>
                <w:szCs w:val="22"/>
              </w:rPr>
              <w:t xml:space="preserve">Civil Engineering (or </w:t>
            </w:r>
            <w:r>
              <w:rPr>
                <w:sz w:val="22"/>
                <w:szCs w:val="22"/>
              </w:rPr>
              <w:t>extensive experience in similar roles</w:t>
            </w:r>
            <w:r w:rsidR="00245112" w:rsidRPr="00214949">
              <w:rPr>
                <w:sz w:val="22"/>
                <w:szCs w:val="22"/>
              </w:rPr>
              <w:t>).</w:t>
            </w:r>
          </w:p>
          <w:p w14:paraId="3301552F" w14:textId="703B863A" w:rsidR="00245112" w:rsidRPr="0021494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Demonstrable experience of delivering projects in </w:t>
            </w:r>
            <w:r w:rsidR="00BA0001">
              <w:rPr>
                <w:sz w:val="22"/>
                <w:szCs w:val="22"/>
              </w:rPr>
              <w:t>the Process/Pharma</w:t>
            </w:r>
            <w:r w:rsidR="00331C3D" w:rsidRPr="00214949">
              <w:rPr>
                <w:sz w:val="22"/>
                <w:szCs w:val="22"/>
              </w:rPr>
              <w:t xml:space="preserve"> </w:t>
            </w:r>
            <w:r w:rsidR="00BA0001">
              <w:rPr>
                <w:sz w:val="22"/>
                <w:szCs w:val="22"/>
              </w:rPr>
              <w:t>sectors, green and brownfield.</w:t>
            </w:r>
          </w:p>
          <w:p w14:paraId="552DB8CD" w14:textId="382F98AB" w:rsidR="00245112" w:rsidRPr="0021494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Confident communication and presentation skills with the ability to </w:t>
            </w:r>
            <w:r w:rsidR="001F746A" w:rsidRPr="00214949">
              <w:rPr>
                <w:sz w:val="22"/>
                <w:szCs w:val="22"/>
              </w:rPr>
              <w:t>explain</w:t>
            </w:r>
            <w:r w:rsidR="008A19C3" w:rsidRPr="00214949">
              <w:rPr>
                <w:sz w:val="22"/>
                <w:szCs w:val="22"/>
              </w:rPr>
              <w:t xml:space="preserve"> </w:t>
            </w:r>
            <w:r w:rsidRPr="00214949">
              <w:rPr>
                <w:sz w:val="22"/>
                <w:szCs w:val="22"/>
              </w:rPr>
              <w:t>complex ideas</w:t>
            </w:r>
            <w:r w:rsidR="001F746A" w:rsidRPr="00214949">
              <w:rPr>
                <w:sz w:val="22"/>
                <w:szCs w:val="22"/>
              </w:rPr>
              <w:t xml:space="preserve"> simply</w:t>
            </w:r>
            <w:r w:rsidRPr="00214949">
              <w:rPr>
                <w:sz w:val="22"/>
                <w:szCs w:val="22"/>
              </w:rPr>
              <w:t>.</w:t>
            </w:r>
          </w:p>
          <w:p w14:paraId="56176A50" w14:textId="77777777" w:rsidR="00245112" w:rsidRPr="0021494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An ability to develop relationships with both internal and external stakeholders that deliver long term benefits.</w:t>
            </w:r>
          </w:p>
          <w:p w14:paraId="5B5650BC" w14:textId="3116B212" w:rsidR="00245112" w:rsidRPr="0021494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Considerable </w:t>
            </w:r>
            <w:r w:rsidR="008B11E4" w:rsidRPr="00214949">
              <w:rPr>
                <w:sz w:val="22"/>
                <w:szCs w:val="22"/>
              </w:rPr>
              <w:t xml:space="preserve">Civil/Structural construction supervision, </w:t>
            </w:r>
            <w:r w:rsidRPr="00214949">
              <w:rPr>
                <w:sz w:val="22"/>
                <w:szCs w:val="22"/>
              </w:rPr>
              <w:t xml:space="preserve">technical detailing and specification </w:t>
            </w:r>
            <w:r w:rsidR="008B11E4" w:rsidRPr="00214949">
              <w:rPr>
                <w:sz w:val="22"/>
                <w:szCs w:val="22"/>
              </w:rPr>
              <w:t>Implementation</w:t>
            </w:r>
            <w:r w:rsidRPr="00214949">
              <w:rPr>
                <w:sz w:val="22"/>
                <w:szCs w:val="22"/>
              </w:rPr>
              <w:t>.</w:t>
            </w:r>
          </w:p>
          <w:p w14:paraId="557C2111" w14:textId="2421FDAE" w:rsidR="00245112" w:rsidRPr="0021494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Eligibility to pass criteria for security clearance required to work on sensitive projects.</w:t>
            </w:r>
          </w:p>
          <w:p w14:paraId="470DCD49" w14:textId="768480BF" w:rsidR="00382660" w:rsidRPr="00214949" w:rsidRDefault="00382660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Working knowledge of BIM software including Autodesk Navisworks.</w:t>
            </w:r>
          </w:p>
          <w:p w14:paraId="2C28D3E6" w14:textId="73426659" w:rsidR="00382660" w:rsidRPr="00214949" w:rsidRDefault="00382660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Knowledge of CDM regulations</w:t>
            </w:r>
            <w:r w:rsidR="009132C6" w:rsidRPr="00214949">
              <w:rPr>
                <w:sz w:val="22"/>
                <w:szCs w:val="22"/>
              </w:rPr>
              <w:t>.</w:t>
            </w:r>
          </w:p>
          <w:p w14:paraId="3555F014" w14:textId="15009D6F" w:rsidR="00382660" w:rsidRPr="00214949" w:rsidRDefault="00382660" w:rsidP="00382660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Knowledge of current UK technical standards/publications and legislation requirements</w:t>
            </w:r>
            <w:r w:rsidR="009132C6" w:rsidRPr="00214949">
              <w:rPr>
                <w:sz w:val="22"/>
                <w:szCs w:val="22"/>
              </w:rPr>
              <w:t>.</w:t>
            </w:r>
          </w:p>
          <w:p w14:paraId="544C29C7" w14:textId="09EAC102" w:rsidR="00382660" w:rsidRPr="00214949" w:rsidRDefault="00382660" w:rsidP="008A19C3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Knowledge of standard details and solutions, and compliance.</w:t>
            </w:r>
          </w:p>
          <w:p w14:paraId="160D6A10" w14:textId="77777777" w:rsidR="00245112" w:rsidRPr="00AD7516" w:rsidRDefault="00245112" w:rsidP="00245112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BAA95F9" w14:textId="35843C84" w:rsidR="00245112" w:rsidRPr="00C81472" w:rsidRDefault="00245112" w:rsidP="008B11E4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C81472">
              <w:rPr>
                <w:b/>
                <w:bCs/>
                <w:sz w:val="22"/>
                <w:szCs w:val="22"/>
              </w:rPr>
              <w:t>Desirable</w:t>
            </w:r>
            <w:r w:rsidR="008B11E4" w:rsidRPr="00C81472">
              <w:rPr>
                <w:b/>
                <w:bCs/>
                <w:sz w:val="22"/>
                <w:szCs w:val="22"/>
              </w:rPr>
              <w:t>.</w:t>
            </w:r>
          </w:p>
          <w:p w14:paraId="7A4820BC" w14:textId="50047474" w:rsidR="00245112" w:rsidRPr="0021494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Chartered or Incorporated Member</w:t>
            </w:r>
            <w:r w:rsidR="008B11E4" w:rsidRPr="00214949">
              <w:rPr>
                <w:sz w:val="22"/>
                <w:szCs w:val="22"/>
              </w:rPr>
              <w:t>ships</w:t>
            </w:r>
            <w:r w:rsidRPr="00214949">
              <w:rPr>
                <w:sz w:val="22"/>
                <w:szCs w:val="22"/>
              </w:rPr>
              <w:t>.</w:t>
            </w:r>
          </w:p>
          <w:p w14:paraId="35A7D5CD" w14:textId="55F46899" w:rsidR="00245112" w:rsidRPr="00214949" w:rsidRDefault="00245112" w:rsidP="00382660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Experience of </w:t>
            </w:r>
            <w:r w:rsidR="00FF35A1" w:rsidRPr="00214949">
              <w:rPr>
                <w:sz w:val="22"/>
                <w:szCs w:val="22"/>
              </w:rPr>
              <w:t>delivering</w:t>
            </w:r>
            <w:r w:rsidR="00382660" w:rsidRPr="00214949">
              <w:rPr>
                <w:sz w:val="22"/>
                <w:szCs w:val="22"/>
              </w:rPr>
              <w:t xml:space="preserve"> </w:t>
            </w:r>
            <w:r w:rsidRPr="00214949">
              <w:rPr>
                <w:sz w:val="22"/>
                <w:szCs w:val="22"/>
              </w:rPr>
              <w:t>multi-disciplinary projects</w:t>
            </w:r>
            <w:r w:rsidR="008B11E4" w:rsidRPr="00214949">
              <w:rPr>
                <w:sz w:val="22"/>
                <w:szCs w:val="22"/>
              </w:rPr>
              <w:t>.</w:t>
            </w:r>
          </w:p>
          <w:p w14:paraId="20D168D4" w14:textId="77777777" w:rsidR="00BA0001" w:rsidRDefault="00245112" w:rsidP="00BA0001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 xml:space="preserve">Experience of managing </w:t>
            </w:r>
            <w:r w:rsidR="008B11E4" w:rsidRPr="00214949">
              <w:rPr>
                <w:sz w:val="22"/>
                <w:szCs w:val="22"/>
              </w:rPr>
              <w:t xml:space="preserve">site contractor </w:t>
            </w:r>
            <w:r w:rsidRPr="00214949">
              <w:rPr>
                <w:sz w:val="22"/>
                <w:szCs w:val="22"/>
              </w:rPr>
              <w:t>teams</w:t>
            </w:r>
            <w:r w:rsidR="008B11E4" w:rsidRPr="00214949">
              <w:rPr>
                <w:sz w:val="22"/>
                <w:szCs w:val="22"/>
              </w:rPr>
              <w:t>.</w:t>
            </w:r>
            <w:r w:rsidR="00BA0001" w:rsidRPr="00214949">
              <w:rPr>
                <w:sz w:val="22"/>
                <w:szCs w:val="22"/>
              </w:rPr>
              <w:t xml:space="preserve"> </w:t>
            </w:r>
          </w:p>
          <w:p w14:paraId="02C1E0A9" w14:textId="3D70121A" w:rsidR="00245112" w:rsidRPr="00BA0001" w:rsidRDefault="00BA0001" w:rsidP="00BA0001">
            <w:pPr>
              <w:pStyle w:val="ListParagraph"/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214949">
              <w:rPr>
                <w:sz w:val="22"/>
                <w:szCs w:val="22"/>
              </w:rPr>
              <w:t>Experience of contributing to bids, proposals and tender submissions.</w:t>
            </w:r>
          </w:p>
          <w:p w14:paraId="75039F68" w14:textId="77777777" w:rsidR="00F06BBD" w:rsidRPr="00AD7516" w:rsidRDefault="00F06BBD" w:rsidP="00C8147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5F13171F" w14:textId="77777777" w:rsidR="00C92135" w:rsidRDefault="00C92135"/>
    <w:p w14:paraId="7A6AE6E9" w14:textId="77777777" w:rsidR="001634F0" w:rsidRDefault="001634F0">
      <w:pPr>
        <w:rPr>
          <w:sz w:val="24"/>
        </w:rPr>
      </w:pPr>
    </w:p>
    <w:p w14:paraId="72297300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3B2DB8AB" w14:textId="77777777" w:rsidR="00B37831" w:rsidRDefault="00B37831" w:rsidP="006A5805">
      <w:pPr>
        <w:rPr>
          <w:bCs/>
          <w:sz w:val="22"/>
          <w:szCs w:val="22"/>
        </w:rPr>
      </w:pPr>
    </w:p>
    <w:p w14:paraId="641240BA" w14:textId="77777777" w:rsidR="006A5805" w:rsidRPr="00702438" w:rsidRDefault="006A5805" w:rsidP="006A5805">
      <w:pPr>
        <w:rPr>
          <w:sz w:val="22"/>
          <w:szCs w:val="22"/>
        </w:rPr>
      </w:pPr>
    </w:p>
    <w:p w14:paraId="2B49F9C9" w14:textId="77777777" w:rsidR="006A5805" w:rsidRPr="00333D82" w:rsidRDefault="006A5805" w:rsidP="006A5805">
      <w:pPr>
        <w:rPr>
          <w:b/>
        </w:rPr>
      </w:pPr>
    </w:p>
    <w:p w14:paraId="5000622B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</w:p>
    <w:p w14:paraId="39C2F6C5" w14:textId="77777777"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5EC2" w14:textId="77777777" w:rsidR="00A167F9" w:rsidRDefault="00A167F9">
      <w:r>
        <w:separator/>
      </w:r>
    </w:p>
  </w:endnote>
  <w:endnote w:type="continuationSeparator" w:id="0">
    <w:p w14:paraId="68628B74" w14:textId="77777777" w:rsidR="00A167F9" w:rsidRDefault="00A1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418D" w14:textId="77777777" w:rsidR="00214949" w:rsidRDefault="00214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CFE7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1AE07782" w14:textId="42A6823A" w:rsidR="00A46E79" w:rsidRDefault="00A46E79" w:rsidP="006A5805">
    <w:pPr>
      <w:pStyle w:val="Footer"/>
      <w:jc w:val="right"/>
    </w:pPr>
    <w:r>
      <w:rPr>
        <w:sz w:val="16"/>
        <w:szCs w:val="16"/>
      </w:rPr>
      <w:t xml:space="preserve">Last Updated - </w:t>
    </w:r>
    <w:r w:rsidR="00214949">
      <w:rPr>
        <w:sz w:val="16"/>
        <w:szCs w:val="16"/>
      </w:rPr>
      <w:t>October</w:t>
    </w:r>
    <w:r>
      <w:rPr>
        <w:sz w:val="16"/>
        <w:szCs w:val="16"/>
      </w:rPr>
      <w:t xml:space="preserve"> 202</w:t>
    </w:r>
    <w:r w:rsidR="00214949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727E" w14:textId="77777777" w:rsidR="00214949" w:rsidRDefault="0021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CBD0" w14:textId="77777777" w:rsidR="00A167F9" w:rsidRDefault="00A167F9">
      <w:r>
        <w:separator/>
      </w:r>
    </w:p>
  </w:footnote>
  <w:footnote w:type="continuationSeparator" w:id="0">
    <w:p w14:paraId="266BA8FE" w14:textId="77777777" w:rsidR="00A167F9" w:rsidRDefault="00A1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0290" w14:textId="77777777" w:rsidR="00214949" w:rsidRDefault="00214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D0FC" w14:textId="49B3DDC2" w:rsidR="00F33B28" w:rsidRPr="004F1472" w:rsidRDefault="00851A2C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69B112D8" wp14:editId="673725D9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216" w14:textId="77777777" w:rsidR="00214949" w:rsidRDefault="00214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42FBB"/>
    <w:multiLevelType w:val="hybridMultilevel"/>
    <w:tmpl w:val="9ED2606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1"/>
  </w:num>
  <w:num w:numId="4">
    <w:abstractNumId w:val="39"/>
  </w:num>
  <w:num w:numId="5">
    <w:abstractNumId w:val="42"/>
  </w:num>
  <w:num w:numId="6">
    <w:abstractNumId w:val="32"/>
  </w:num>
  <w:num w:numId="7">
    <w:abstractNumId w:val="36"/>
  </w:num>
  <w:num w:numId="8">
    <w:abstractNumId w:val="26"/>
  </w:num>
  <w:num w:numId="9">
    <w:abstractNumId w:val="24"/>
  </w:num>
  <w:num w:numId="10">
    <w:abstractNumId w:val="19"/>
  </w:num>
  <w:num w:numId="11">
    <w:abstractNumId w:val="8"/>
  </w:num>
  <w:num w:numId="12">
    <w:abstractNumId w:val="27"/>
  </w:num>
  <w:num w:numId="13">
    <w:abstractNumId w:val="33"/>
  </w:num>
  <w:num w:numId="14">
    <w:abstractNumId w:val="1"/>
  </w:num>
  <w:num w:numId="15">
    <w:abstractNumId w:val="41"/>
  </w:num>
  <w:num w:numId="16">
    <w:abstractNumId w:val="31"/>
  </w:num>
  <w:num w:numId="17">
    <w:abstractNumId w:val="6"/>
  </w:num>
  <w:num w:numId="18">
    <w:abstractNumId w:val="15"/>
  </w:num>
  <w:num w:numId="19">
    <w:abstractNumId w:val="17"/>
  </w:num>
  <w:num w:numId="20">
    <w:abstractNumId w:val="7"/>
  </w:num>
  <w:num w:numId="21">
    <w:abstractNumId w:val="18"/>
  </w:num>
  <w:num w:numId="22">
    <w:abstractNumId w:val="12"/>
  </w:num>
  <w:num w:numId="23">
    <w:abstractNumId w:val="11"/>
  </w:num>
  <w:num w:numId="24">
    <w:abstractNumId w:val="16"/>
  </w:num>
  <w:num w:numId="25">
    <w:abstractNumId w:val="29"/>
  </w:num>
  <w:num w:numId="26">
    <w:abstractNumId w:val="14"/>
  </w:num>
  <w:num w:numId="27">
    <w:abstractNumId w:val="2"/>
  </w:num>
  <w:num w:numId="28">
    <w:abstractNumId w:val="30"/>
  </w:num>
  <w:num w:numId="29">
    <w:abstractNumId w:val="10"/>
  </w:num>
  <w:num w:numId="30">
    <w:abstractNumId w:val="9"/>
  </w:num>
  <w:num w:numId="31">
    <w:abstractNumId w:val="0"/>
  </w:num>
  <w:num w:numId="32">
    <w:abstractNumId w:val="38"/>
  </w:num>
  <w:num w:numId="33">
    <w:abstractNumId w:val="23"/>
  </w:num>
  <w:num w:numId="34">
    <w:abstractNumId w:val="44"/>
  </w:num>
  <w:num w:numId="35">
    <w:abstractNumId w:val="37"/>
  </w:num>
  <w:num w:numId="36">
    <w:abstractNumId w:val="40"/>
  </w:num>
  <w:num w:numId="37">
    <w:abstractNumId w:val="3"/>
  </w:num>
  <w:num w:numId="38">
    <w:abstractNumId w:val="34"/>
  </w:num>
  <w:num w:numId="39">
    <w:abstractNumId w:val="43"/>
  </w:num>
  <w:num w:numId="40">
    <w:abstractNumId w:val="25"/>
  </w:num>
  <w:num w:numId="41">
    <w:abstractNumId w:val="20"/>
  </w:num>
  <w:num w:numId="42">
    <w:abstractNumId w:val="22"/>
  </w:num>
  <w:num w:numId="43">
    <w:abstractNumId w:val="4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38E8"/>
    <w:rsid w:val="000142E1"/>
    <w:rsid w:val="0001492B"/>
    <w:rsid w:val="0001752E"/>
    <w:rsid w:val="000260CC"/>
    <w:rsid w:val="00027667"/>
    <w:rsid w:val="00030C05"/>
    <w:rsid w:val="000334DC"/>
    <w:rsid w:val="00034F3A"/>
    <w:rsid w:val="000376CB"/>
    <w:rsid w:val="000471E7"/>
    <w:rsid w:val="00050678"/>
    <w:rsid w:val="00053E72"/>
    <w:rsid w:val="00056B90"/>
    <w:rsid w:val="000600AF"/>
    <w:rsid w:val="00061AE1"/>
    <w:rsid w:val="000734B4"/>
    <w:rsid w:val="00086789"/>
    <w:rsid w:val="00090DAC"/>
    <w:rsid w:val="00092720"/>
    <w:rsid w:val="00092A7D"/>
    <w:rsid w:val="00093896"/>
    <w:rsid w:val="00096BBA"/>
    <w:rsid w:val="000C34BA"/>
    <w:rsid w:val="000C3E94"/>
    <w:rsid w:val="000C44E8"/>
    <w:rsid w:val="000C59CD"/>
    <w:rsid w:val="000C5E0C"/>
    <w:rsid w:val="000D0B5D"/>
    <w:rsid w:val="000D370A"/>
    <w:rsid w:val="000D3D79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544F"/>
    <w:rsid w:val="001265C4"/>
    <w:rsid w:val="00126B5F"/>
    <w:rsid w:val="00130E6C"/>
    <w:rsid w:val="0013149C"/>
    <w:rsid w:val="00132B92"/>
    <w:rsid w:val="00140BE2"/>
    <w:rsid w:val="001634F0"/>
    <w:rsid w:val="001642AF"/>
    <w:rsid w:val="00173347"/>
    <w:rsid w:val="00174409"/>
    <w:rsid w:val="0018136E"/>
    <w:rsid w:val="001908A5"/>
    <w:rsid w:val="001A198F"/>
    <w:rsid w:val="001A2210"/>
    <w:rsid w:val="001A2F8F"/>
    <w:rsid w:val="001A4E13"/>
    <w:rsid w:val="001A4F08"/>
    <w:rsid w:val="001A5700"/>
    <w:rsid w:val="001C466A"/>
    <w:rsid w:val="001C6030"/>
    <w:rsid w:val="001D0A29"/>
    <w:rsid w:val="001D49D9"/>
    <w:rsid w:val="001D6A97"/>
    <w:rsid w:val="001E00E9"/>
    <w:rsid w:val="001E35B9"/>
    <w:rsid w:val="001F746A"/>
    <w:rsid w:val="001F7AB2"/>
    <w:rsid w:val="002007D6"/>
    <w:rsid w:val="00203BD5"/>
    <w:rsid w:val="00207CA6"/>
    <w:rsid w:val="0021105F"/>
    <w:rsid w:val="00211084"/>
    <w:rsid w:val="00211345"/>
    <w:rsid w:val="002114D4"/>
    <w:rsid w:val="00214949"/>
    <w:rsid w:val="00214F0A"/>
    <w:rsid w:val="00234CA2"/>
    <w:rsid w:val="002421BE"/>
    <w:rsid w:val="002427B4"/>
    <w:rsid w:val="00245112"/>
    <w:rsid w:val="00251957"/>
    <w:rsid w:val="00254E5F"/>
    <w:rsid w:val="00255B02"/>
    <w:rsid w:val="00262948"/>
    <w:rsid w:val="0026372B"/>
    <w:rsid w:val="00273ACE"/>
    <w:rsid w:val="002744E0"/>
    <w:rsid w:val="0027573D"/>
    <w:rsid w:val="00277E30"/>
    <w:rsid w:val="0028028E"/>
    <w:rsid w:val="002971AC"/>
    <w:rsid w:val="002A0D4F"/>
    <w:rsid w:val="002A2BE3"/>
    <w:rsid w:val="002A7629"/>
    <w:rsid w:val="002A7706"/>
    <w:rsid w:val="002B4F8B"/>
    <w:rsid w:val="002B6F9F"/>
    <w:rsid w:val="002C60E8"/>
    <w:rsid w:val="002D417A"/>
    <w:rsid w:val="002D70B6"/>
    <w:rsid w:val="002E2AB3"/>
    <w:rsid w:val="002E3F08"/>
    <w:rsid w:val="002E6317"/>
    <w:rsid w:val="002F0F86"/>
    <w:rsid w:val="002F4613"/>
    <w:rsid w:val="002F5799"/>
    <w:rsid w:val="002F62EB"/>
    <w:rsid w:val="0030198D"/>
    <w:rsid w:val="00301AA7"/>
    <w:rsid w:val="00301D48"/>
    <w:rsid w:val="00303500"/>
    <w:rsid w:val="00305DC1"/>
    <w:rsid w:val="003146E8"/>
    <w:rsid w:val="00320B9F"/>
    <w:rsid w:val="003232A2"/>
    <w:rsid w:val="00323C00"/>
    <w:rsid w:val="00330C13"/>
    <w:rsid w:val="003317D0"/>
    <w:rsid w:val="00331C3D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82660"/>
    <w:rsid w:val="00386DD7"/>
    <w:rsid w:val="003A0F01"/>
    <w:rsid w:val="003A3A39"/>
    <w:rsid w:val="003B2ED3"/>
    <w:rsid w:val="003C0096"/>
    <w:rsid w:val="003C5F67"/>
    <w:rsid w:val="003D2404"/>
    <w:rsid w:val="003D531A"/>
    <w:rsid w:val="003E0256"/>
    <w:rsid w:val="003E25CF"/>
    <w:rsid w:val="003E32AD"/>
    <w:rsid w:val="003E5E8E"/>
    <w:rsid w:val="003E5FDC"/>
    <w:rsid w:val="003E70AD"/>
    <w:rsid w:val="00400638"/>
    <w:rsid w:val="0040369B"/>
    <w:rsid w:val="00406053"/>
    <w:rsid w:val="0041353D"/>
    <w:rsid w:val="0043226E"/>
    <w:rsid w:val="00433007"/>
    <w:rsid w:val="0043582C"/>
    <w:rsid w:val="0045105F"/>
    <w:rsid w:val="00461721"/>
    <w:rsid w:val="00467377"/>
    <w:rsid w:val="004749E0"/>
    <w:rsid w:val="00490140"/>
    <w:rsid w:val="004921FF"/>
    <w:rsid w:val="004A43F2"/>
    <w:rsid w:val="004A46EB"/>
    <w:rsid w:val="004B745B"/>
    <w:rsid w:val="004D4668"/>
    <w:rsid w:val="004D6080"/>
    <w:rsid w:val="004E1BF9"/>
    <w:rsid w:val="004E3B16"/>
    <w:rsid w:val="004F1472"/>
    <w:rsid w:val="004F4700"/>
    <w:rsid w:val="004F673B"/>
    <w:rsid w:val="0050759B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84234"/>
    <w:rsid w:val="0059140F"/>
    <w:rsid w:val="005B4168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04D89"/>
    <w:rsid w:val="00616D7C"/>
    <w:rsid w:val="00620129"/>
    <w:rsid w:val="00641F09"/>
    <w:rsid w:val="00644B0D"/>
    <w:rsid w:val="006458ED"/>
    <w:rsid w:val="00663BF5"/>
    <w:rsid w:val="00671E89"/>
    <w:rsid w:val="00693687"/>
    <w:rsid w:val="006936BA"/>
    <w:rsid w:val="006A0E6E"/>
    <w:rsid w:val="006A5805"/>
    <w:rsid w:val="006A62F6"/>
    <w:rsid w:val="006B6404"/>
    <w:rsid w:val="006C4774"/>
    <w:rsid w:val="006D32C4"/>
    <w:rsid w:val="006D3380"/>
    <w:rsid w:val="006D48AC"/>
    <w:rsid w:val="006D56DC"/>
    <w:rsid w:val="006E7AB8"/>
    <w:rsid w:val="007058AF"/>
    <w:rsid w:val="0070761C"/>
    <w:rsid w:val="00710C55"/>
    <w:rsid w:val="0071549B"/>
    <w:rsid w:val="007227F8"/>
    <w:rsid w:val="00735AC5"/>
    <w:rsid w:val="007544AB"/>
    <w:rsid w:val="00763E8F"/>
    <w:rsid w:val="00765CE1"/>
    <w:rsid w:val="007678D1"/>
    <w:rsid w:val="00774F68"/>
    <w:rsid w:val="0078540F"/>
    <w:rsid w:val="0078546D"/>
    <w:rsid w:val="00785AA9"/>
    <w:rsid w:val="00785BDD"/>
    <w:rsid w:val="00796CED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E61CD"/>
    <w:rsid w:val="007F1F29"/>
    <w:rsid w:val="007F4C78"/>
    <w:rsid w:val="007F7885"/>
    <w:rsid w:val="00813843"/>
    <w:rsid w:val="00824A6D"/>
    <w:rsid w:val="0083273C"/>
    <w:rsid w:val="0083357D"/>
    <w:rsid w:val="00847BB7"/>
    <w:rsid w:val="00851A2C"/>
    <w:rsid w:val="008540E0"/>
    <w:rsid w:val="00855F17"/>
    <w:rsid w:val="008602A8"/>
    <w:rsid w:val="008617EB"/>
    <w:rsid w:val="00861AD1"/>
    <w:rsid w:val="008637CD"/>
    <w:rsid w:val="00866244"/>
    <w:rsid w:val="00876B30"/>
    <w:rsid w:val="008832AD"/>
    <w:rsid w:val="008A19C3"/>
    <w:rsid w:val="008B11E4"/>
    <w:rsid w:val="008B3922"/>
    <w:rsid w:val="008B4212"/>
    <w:rsid w:val="008C7819"/>
    <w:rsid w:val="008D625F"/>
    <w:rsid w:val="008E0565"/>
    <w:rsid w:val="008F249C"/>
    <w:rsid w:val="00900980"/>
    <w:rsid w:val="009132C6"/>
    <w:rsid w:val="00915993"/>
    <w:rsid w:val="00921FC2"/>
    <w:rsid w:val="00951BCC"/>
    <w:rsid w:val="00955367"/>
    <w:rsid w:val="00957785"/>
    <w:rsid w:val="00960681"/>
    <w:rsid w:val="00960B5A"/>
    <w:rsid w:val="009646A6"/>
    <w:rsid w:val="0097009C"/>
    <w:rsid w:val="00975FC8"/>
    <w:rsid w:val="00977D8D"/>
    <w:rsid w:val="00981387"/>
    <w:rsid w:val="00990F55"/>
    <w:rsid w:val="00997FFE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28DE"/>
    <w:rsid w:val="009E29CB"/>
    <w:rsid w:val="009F010F"/>
    <w:rsid w:val="009F3276"/>
    <w:rsid w:val="009F5892"/>
    <w:rsid w:val="00A0167F"/>
    <w:rsid w:val="00A02343"/>
    <w:rsid w:val="00A047D7"/>
    <w:rsid w:val="00A07C44"/>
    <w:rsid w:val="00A10B10"/>
    <w:rsid w:val="00A161D5"/>
    <w:rsid w:val="00A167F9"/>
    <w:rsid w:val="00A16FCA"/>
    <w:rsid w:val="00A2014D"/>
    <w:rsid w:val="00A377CF"/>
    <w:rsid w:val="00A40890"/>
    <w:rsid w:val="00A43584"/>
    <w:rsid w:val="00A46E79"/>
    <w:rsid w:val="00A514FF"/>
    <w:rsid w:val="00A53229"/>
    <w:rsid w:val="00A672B7"/>
    <w:rsid w:val="00A83B72"/>
    <w:rsid w:val="00A851E0"/>
    <w:rsid w:val="00A90CBA"/>
    <w:rsid w:val="00AA1842"/>
    <w:rsid w:val="00AB76D3"/>
    <w:rsid w:val="00AC5943"/>
    <w:rsid w:val="00AD0ECC"/>
    <w:rsid w:val="00AD7516"/>
    <w:rsid w:val="00AD7B76"/>
    <w:rsid w:val="00AE5CC8"/>
    <w:rsid w:val="00AE6395"/>
    <w:rsid w:val="00B12F50"/>
    <w:rsid w:val="00B21FE0"/>
    <w:rsid w:val="00B272FC"/>
    <w:rsid w:val="00B35D5A"/>
    <w:rsid w:val="00B3723A"/>
    <w:rsid w:val="00B37831"/>
    <w:rsid w:val="00B402DC"/>
    <w:rsid w:val="00B50369"/>
    <w:rsid w:val="00B51E9B"/>
    <w:rsid w:val="00B53E00"/>
    <w:rsid w:val="00B55C4A"/>
    <w:rsid w:val="00B566D7"/>
    <w:rsid w:val="00B572BE"/>
    <w:rsid w:val="00B60110"/>
    <w:rsid w:val="00B64808"/>
    <w:rsid w:val="00B678ED"/>
    <w:rsid w:val="00B7643E"/>
    <w:rsid w:val="00B80AE8"/>
    <w:rsid w:val="00B81DDA"/>
    <w:rsid w:val="00B83BCF"/>
    <w:rsid w:val="00B869C7"/>
    <w:rsid w:val="00BA0001"/>
    <w:rsid w:val="00BA1D35"/>
    <w:rsid w:val="00BA6C65"/>
    <w:rsid w:val="00BB1D7C"/>
    <w:rsid w:val="00BB1EEF"/>
    <w:rsid w:val="00BD1CBF"/>
    <w:rsid w:val="00BE5207"/>
    <w:rsid w:val="00BF10BF"/>
    <w:rsid w:val="00BF2AC4"/>
    <w:rsid w:val="00BF6F91"/>
    <w:rsid w:val="00C162B6"/>
    <w:rsid w:val="00C212A5"/>
    <w:rsid w:val="00C212AE"/>
    <w:rsid w:val="00C30B61"/>
    <w:rsid w:val="00C32393"/>
    <w:rsid w:val="00C338D5"/>
    <w:rsid w:val="00C370C8"/>
    <w:rsid w:val="00C42297"/>
    <w:rsid w:val="00C528DC"/>
    <w:rsid w:val="00C554A3"/>
    <w:rsid w:val="00C56C53"/>
    <w:rsid w:val="00C71E40"/>
    <w:rsid w:val="00C73DE9"/>
    <w:rsid w:val="00C80BDF"/>
    <w:rsid w:val="00C81472"/>
    <w:rsid w:val="00C86C91"/>
    <w:rsid w:val="00C916EF"/>
    <w:rsid w:val="00C92135"/>
    <w:rsid w:val="00C936D6"/>
    <w:rsid w:val="00CB5A3B"/>
    <w:rsid w:val="00CB66F2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0F48"/>
    <w:rsid w:val="00D4187B"/>
    <w:rsid w:val="00D46815"/>
    <w:rsid w:val="00D524CE"/>
    <w:rsid w:val="00D55B1E"/>
    <w:rsid w:val="00D6572C"/>
    <w:rsid w:val="00D729CB"/>
    <w:rsid w:val="00D7474D"/>
    <w:rsid w:val="00D7770E"/>
    <w:rsid w:val="00D84879"/>
    <w:rsid w:val="00D90AA8"/>
    <w:rsid w:val="00D90C82"/>
    <w:rsid w:val="00DA3EB5"/>
    <w:rsid w:val="00DA54B7"/>
    <w:rsid w:val="00DC1D70"/>
    <w:rsid w:val="00DD73FA"/>
    <w:rsid w:val="00DE3E84"/>
    <w:rsid w:val="00DE534E"/>
    <w:rsid w:val="00DF5AF6"/>
    <w:rsid w:val="00E005DE"/>
    <w:rsid w:val="00E059E2"/>
    <w:rsid w:val="00E05CF1"/>
    <w:rsid w:val="00E13A3E"/>
    <w:rsid w:val="00E2034F"/>
    <w:rsid w:val="00E22949"/>
    <w:rsid w:val="00E24326"/>
    <w:rsid w:val="00E24ADB"/>
    <w:rsid w:val="00E45DFA"/>
    <w:rsid w:val="00E5261F"/>
    <w:rsid w:val="00E61DA1"/>
    <w:rsid w:val="00E807E6"/>
    <w:rsid w:val="00E84880"/>
    <w:rsid w:val="00E8755F"/>
    <w:rsid w:val="00E92189"/>
    <w:rsid w:val="00E949F3"/>
    <w:rsid w:val="00EA2305"/>
    <w:rsid w:val="00EA57F3"/>
    <w:rsid w:val="00EA5CA4"/>
    <w:rsid w:val="00EB3160"/>
    <w:rsid w:val="00EB415F"/>
    <w:rsid w:val="00EB6126"/>
    <w:rsid w:val="00ED0733"/>
    <w:rsid w:val="00ED5334"/>
    <w:rsid w:val="00EE0FE4"/>
    <w:rsid w:val="00EE6DB8"/>
    <w:rsid w:val="00EF63E0"/>
    <w:rsid w:val="00EF7975"/>
    <w:rsid w:val="00F06BBD"/>
    <w:rsid w:val="00F117A1"/>
    <w:rsid w:val="00F12297"/>
    <w:rsid w:val="00F12CBF"/>
    <w:rsid w:val="00F14341"/>
    <w:rsid w:val="00F15067"/>
    <w:rsid w:val="00F152FD"/>
    <w:rsid w:val="00F15D5A"/>
    <w:rsid w:val="00F1795E"/>
    <w:rsid w:val="00F23144"/>
    <w:rsid w:val="00F337B8"/>
    <w:rsid w:val="00F33B28"/>
    <w:rsid w:val="00F40679"/>
    <w:rsid w:val="00F62643"/>
    <w:rsid w:val="00F65B52"/>
    <w:rsid w:val="00F72BFA"/>
    <w:rsid w:val="00F76327"/>
    <w:rsid w:val="00FB4E15"/>
    <w:rsid w:val="00FD5D21"/>
    <w:rsid w:val="00FE2691"/>
    <w:rsid w:val="00FE540B"/>
    <w:rsid w:val="00FE5E0F"/>
    <w:rsid w:val="00FE5FA8"/>
    <w:rsid w:val="00FF04E2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57A265CA"/>
  <w15:chartTrackingRefBased/>
  <w15:docId w15:val="{34503961-962D-4DCD-9631-9CFB5CB9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EA2305"/>
    <w:pPr>
      <w:ind w:left="720"/>
      <w:contextualSpacing/>
    </w:pPr>
  </w:style>
  <w:style w:type="character" w:styleId="CommentReference">
    <w:name w:val="annotation reference"/>
    <w:rsid w:val="00E94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49F3"/>
  </w:style>
  <w:style w:type="character" w:customStyle="1" w:styleId="CommentTextChar">
    <w:name w:val="Comment Text Char"/>
    <w:link w:val="CommentText"/>
    <w:rsid w:val="00E949F3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949F3"/>
    <w:rPr>
      <w:b/>
      <w:bCs/>
    </w:rPr>
  </w:style>
  <w:style w:type="character" w:customStyle="1" w:styleId="CommentSubjectChar">
    <w:name w:val="Comment Subject Char"/>
    <w:link w:val="CommentSubject"/>
    <w:rsid w:val="00E949F3"/>
    <w:rPr>
      <w:rFonts w:ascii="Arial" w:hAnsi="Arial" w:cs="Arial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3da1060-f9f1-4a56-8e60-ab026ff34610" xsi:nil="true"/>
    <Reference xmlns="43da1060-f9f1-4a56-8e60-ab026ff34610" xsi:nil="true"/>
    <Document_x0020_Type xmlns="43da1060-f9f1-4a56-8e60-ab026ff34610" xsi:nil="true"/>
    <_dlc_DocId xmlns="b0a126e8-16ab-4d78-bb0b-30e2b624337e">YU2HQWM5H45W-489115527-130</_dlc_DocId>
    <_dlc_DocIdUrl xmlns="b0a126e8-16ab-4d78-bb0b-30e2b624337e">
      <Url>https://morgansindallgroup.sharepoint.com/sites/BakerHicksLibraries/_layouts/15/DocIdRedir.aspx?ID=YU2HQWM5H45W-489115527-130</Url>
      <Description>YU2HQWM5H45W-489115527-130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AE61A4E5F14F9A2ECB6EA1A9160C" ma:contentTypeVersion="7" ma:contentTypeDescription="Create a new document." ma:contentTypeScope="" ma:versionID="8363919d03f7f423248dd9a1a0a03e73">
  <xsd:schema xmlns:xsd="http://www.w3.org/2001/XMLSchema" xmlns:xs="http://www.w3.org/2001/XMLSchema" xmlns:p="http://schemas.microsoft.com/office/2006/metadata/properties" xmlns:ns2="43da1060-f9f1-4a56-8e60-ab026ff34610" xmlns:ns3="b0a126e8-16ab-4d78-bb0b-30e2b624337e" targetNamespace="http://schemas.microsoft.com/office/2006/metadata/properties" ma:root="true" ma:fieldsID="1479f44b1cb9da781924043e14f4bf64" ns2:_="" ns3:_="">
    <xsd:import namespace="43da1060-f9f1-4a56-8e60-ab026ff34610"/>
    <xsd:import namespace="b0a126e8-16ab-4d78-bb0b-30e2b624337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  <xsd:element ref="ns2: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1060-f9f1-4a56-8e60-ab026ff34610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ministration"/>
          <xsd:enumeration value="Architectural"/>
          <xsd:enumeration value="Aviation"/>
          <xsd:enumeration value="BIM"/>
          <xsd:enumeration value="Business Development"/>
          <xsd:enumeration value="Civil and Structural"/>
          <xsd:enumeration value="Commercial"/>
          <xsd:enumeration value="Construction"/>
          <xsd:enumeration value="Design &amp; Engineering"/>
          <xsd:enumeration value="Document Control"/>
          <xsd:enumeration value="Electrical"/>
          <xsd:enumeration value="Finance"/>
          <xsd:enumeration value="Human Resources"/>
          <xsd:enumeration value="Improvement"/>
          <xsd:enumeration value="IT"/>
          <xsd:enumeration value="Management"/>
          <xsd:enumeration value="Mechanical"/>
          <xsd:enumeration value="Process"/>
          <xsd:enumeration value="Procurement"/>
          <xsd:enumeration value="Project Management"/>
          <xsd:enumeration value="Quality Management"/>
          <xsd:enumeration value="Rail"/>
          <xsd:enumeration value="Rail (SHE)"/>
          <xsd:enumeration value="SH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rocedure"/>
          <xsd:enumeration value="Model"/>
          <xsd:enumeration value="Form"/>
          <xsd:enumeration value="Guidance"/>
          <xsd:enumeration value="Policy"/>
          <xsd:enumeration value="Compliance"/>
          <xsd:enumeration value="Lessons Learned"/>
          <xsd:enumeration value="Standard"/>
          <xsd:enumeration value="Certification"/>
          <xsd:enumeration value="Calculation"/>
          <xsd:enumeration value="Schedule"/>
          <xsd:enumeration value="Report"/>
          <xsd:enumeration value="Specification"/>
          <xsd:enumeration value="Checklist"/>
          <xsd:enumeration value="Software Authorisation"/>
        </xsd:restriction>
      </xsd:simpleType>
    </xsd:element>
    <xsd:element name="Reference" ma:index="10" nillable="true" ma:displayName="Reference" ma:internalName="Referenc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26e8-16ab-4d78-bb0b-30e2b6243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68BC5B-016B-4502-B1C1-F73751EEF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80674-5939-43E8-B94F-70B7908EE870}">
  <ds:schemaRefs>
    <ds:schemaRef ds:uri="http://schemas.microsoft.com/office/2006/metadata/properties"/>
    <ds:schemaRef ds:uri="http://schemas.microsoft.com/office/infopath/2007/PartnerControls"/>
    <ds:schemaRef ds:uri="43da1060-f9f1-4a56-8e60-ab026ff34610"/>
    <ds:schemaRef ds:uri="b0a126e8-16ab-4d78-bb0b-30e2b624337e"/>
  </ds:schemaRefs>
</ds:datastoreItem>
</file>

<file path=customXml/itemProps3.xml><?xml version="1.0" encoding="utf-8"?>
<ds:datastoreItem xmlns:ds="http://schemas.openxmlformats.org/officeDocument/2006/customXml" ds:itemID="{09D994FC-FD5C-4EA0-BC1D-3F76C0659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a1060-f9f1-4a56-8e60-ab026ff34610"/>
    <ds:schemaRef ds:uri="b0a126e8-16ab-4d78-bb0b-30e2b624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EFA02-211D-4019-A792-087858858C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Johnson, Bob (BakerHicks)</cp:lastModifiedBy>
  <cp:revision>3</cp:revision>
  <cp:lastPrinted>2022-10-25T10:41:00Z</cp:lastPrinted>
  <dcterms:created xsi:type="dcterms:W3CDTF">2022-11-07T13:37:00Z</dcterms:created>
  <dcterms:modified xsi:type="dcterms:W3CDTF">2022-11-07T13:46:00Z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0x010100CFD2AE61A4E5F14F9A2ECB6EA1A9160C</vt:lpwstr>
  </property>
  <property fmtid="{D5CDD505-2E9C-101B-9397-08002B2CF9AE}" pid="3" name="_dlc_DocIdItemGuid">
    <vt:lpwstr>adc9ab79-ed17-4974-acdd-1ca95d18781e</vt:lpwstr>
  </property>
</Properties>
</file>