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E6" w:rsidRPr="0082218C" w:rsidRDefault="00861317" w:rsidP="00B13362">
      <w:pPr>
        <w:pStyle w:val="Subtitle"/>
        <w:jc w:val="left"/>
        <w:rPr>
          <w:rFonts w:ascii="Trebuchet MS" w:hAnsi="Trebuchet MS" w:cs="Arial"/>
          <w:b/>
          <w:sz w:val="24"/>
          <w:u w:val="none"/>
        </w:rPr>
      </w:pPr>
      <w:bookmarkStart w:id="0" w:name="_GoBack"/>
      <w:bookmarkEnd w:id="0"/>
      <w:r>
        <w:rPr>
          <w:rFonts w:ascii="Trebuchet MS" w:hAnsi="Trebuchet MS" w:cs="Arial"/>
          <w:b/>
          <w:sz w:val="24"/>
          <w:u w:val="none"/>
        </w:rPr>
        <w:t xml:space="preserve">Job Code: </w:t>
      </w:r>
      <w:r w:rsidR="00EE646F">
        <w:rPr>
          <w:rFonts w:ascii="Trebuchet MS" w:hAnsi="Trebuchet MS" w:cs="Arial"/>
          <w:b/>
          <w:sz w:val="24"/>
          <w:u w:val="none"/>
        </w:rPr>
        <w:t>98</w:t>
      </w:r>
      <w:r w:rsidR="00EE646F">
        <w:rPr>
          <w:rFonts w:ascii="Trebuchet MS" w:hAnsi="Trebuchet MS" w:cs="Arial"/>
          <w:b/>
          <w:sz w:val="24"/>
          <w:u w:val="none"/>
        </w:rPr>
        <w:tab/>
        <w:t xml:space="preserve"> </w:t>
      </w:r>
      <w:r w:rsidR="00551F0A">
        <w:rPr>
          <w:rFonts w:ascii="Trebuchet MS" w:hAnsi="Trebuchet MS" w:cs="Arial"/>
          <w:b/>
          <w:sz w:val="24"/>
          <w:u w:val="none"/>
        </w:rPr>
        <w:t xml:space="preserve"> </w:t>
      </w:r>
      <w:r w:rsidR="00EE646F">
        <w:rPr>
          <w:rFonts w:ascii="Trebuchet MS" w:hAnsi="Trebuchet MS" w:cs="Arial"/>
          <w:b/>
          <w:sz w:val="24"/>
          <w:u w:val="none"/>
        </w:rPr>
        <w:t>A</w:t>
      </w:r>
      <w:r w:rsidR="00551F0A">
        <w:rPr>
          <w:rFonts w:ascii="Trebuchet MS" w:hAnsi="Trebuchet MS" w:cs="Arial"/>
          <w:b/>
          <w:sz w:val="24"/>
          <w:u w:val="none"/>
        </w:rPr>
        <w:t>ssistant Site Manager</w:t>
      </w:r>
      <w:r w:rsidR="00602F94">
        <w:rPr>
          <w:rFonts w:ascii="Trebuchet MS" w:hAnsi="Trebuchet MS" w:cs="Arial"/>
          <w:b/>
          <w:sz w:val="24"/>
          <w:u w:val="none"/>
        </w:rPr>
        <w:tab/>
      </w:r>
      <w:r w:rsidR="00602F94">
        <w:rPr>
          <w:rFonts w:ascii="Trebuchet MS" w:hAnsi="Trebuchet MS" w:cs="Arial"/>
          <w:b/>
          <w:sz w:val="24"/>
          <w:u w:val="none"/>
        </w:rPr>
        <w:tab/>
      </w:r>
      <w:r w:rsidR="00B13362">
        <w:rPr>
          <w:rFonts w:ascii="Trebuchet MS" w:hAnsi="Trebuchet MS" w:cs="Arial"/>
          <w:b/>
          <w:sz w:val="24"/>
          <w:u w:val="none"/>
        </w:rPr>
        <w:tab/>
      </w:r>
      <w:r w:rsidR="007973E6" w:rsidRPr="0082218C">
        <w:rPr>
          <w:rFonts w:ascii="Trebuchet MS" w:hAnsi="Trebuchet MS" w:cs="Arial"/>
          <w:b/>
          <w:sz w:val="24"/>
          <w:u w:val="none"/>
        </w:rPr>
        <w:tab/>
        <w:t xml:space="preserve">  </w:t>
      </w:r>
    </w:p>
    <w:p w:rsidR="007973E6" w:rsidRPr="0082218C" w:rsidRDefault="007973E6" w:rsidP="00B13362">
      <w:pPr>
        <w:pStyle w:val="Subtitle"/>
        <w:rPr>
          <w:rFonts w:ascii="Trebuchet MS" w:hAnsi="Trebuchet MS" w:cs="Arial"/>
          <w:sz w:val="24"/>
        </w:rPr>
      </w:pPr>
    </w:p>
    <w:p w:rsidR="007973E6" w:rsidRDefault="007973E6" w:rsidP="00B13362">
      <w:pPr>
        <w:pStyle w:val="Subtitle"/>
        <w:tabs>
          <w:tab w:val="left" w:pos="2280"/>
        </w:tabs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  <w:r w:rsidRPr="0082218C">
        <w:rPr>
          <w:rFonts w:ascii="Trebuchet MS" w:hAnsi="Trebuchet MS" w:cs="Arial"/>
          <w:b/>
          <w:bCs/>
          <w:sz w:val="24"/>
          <w:u w:val="none"/>
        </w:rPr>
        <w:t>Reporting to</w:t>
      </w:r>
      <w:r w:rsidR="00EE646F">
        <w:rPr>
          <w:rFonts w:ascii="Trebuchet MS" w:hAnsi="Trebuchet MS" w:cs="Arial"/>
          <w:b/>
          <w:bCs/>
          <w:sz w:val="24"/>
          <w:u w:val="none"/>
        </w:rPr>
        <w:t>:</w:t>
      </w:r>
      <w:r w:rsidR="00EE646F">
        <w:rPr>
          <w:rFonts w:ascii="Trebuchet MS" w:hAnsi="Trebuchet MS" w:cs="Arial"/>
          <w:b/>
          <w:bCs/>
          <w:sz w:val="24"/>
          <w:u w:val="none"/>
        </w:rPr>
        <w:tab/>
      </w:r>
      <w:r w:rsidR="00EE646F" w:rsidRPr="00BA4740">
        <w:rPr>
          <w:rFonts w:ascii="Trebuchet MS" w:hAnsi="Trebuchet MS" w:cs="Arial"/>
          <w:bCs/>
          <w:sz w:val="24"/>
          <w:u w:val="none"/>
        </w:rPr>
        <w:t>Site Manager/Senior Site Manager/Project Manager</w:t>
      </w:r>
      <w:r w:rsidR="00B13362">
        <w:rPr>
          <w:rFonts w:ascii="Trebuchet MS" w:hAnsi="Trebuchet MS" w:cs="Arial"/>
          <w:bCs/>
          <w:sz w:val="24"/>
          <w:u w:val="none"/>
        </w:rPr>
        <w:tab/>
      </w:r>
    </w:p>
    <w:p w:rsidR="00B13362" w:rsidRPr="0082218C" w:rsidRDefault="00B13362" w:rsidP="00B13362">
      <w:pPr>
        <w:pStyle w:val="Subtitle"/>
        <w:tabs>
          <w:tab w:val="left" w:pos="2280"/>
        </w:tabs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</w:p>
    <w:p w:rsidR="007973E6" w:rsidRDefault="007973E6" w:rsidP="00B13362">
      <w:pPr>
        <w:pStyle w:val="Subtitle"/>
        <w:pBdr>
          <w:bottom w:val="single" w:sz="4" w:space="1" w:color="CC0000"/>
        </w:pBdr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  <w:r w:rsidRPr="0082218C">
        <w:rPr>
          <w:rFonts w:ascii="Trebuchet MS" w:hAnsi="Trebuchet MS" w:cs="Arial"/>
          <w:b/>
          <w:bCs/>
          <w:sz w:val="24"/>
          <w:u w:val="none"/>
        </w:rPr>
        <w:t>Purpose:</w:t>
      </w:r>
      <w:r w:rsidRPr="0082218C">
        <w:rPr>
          <w:rFonts w:ascii="Trebuchet MS" w:hAnsi="Trebuchet MS" w:cs="Arial"/>
          <w:bCs/>
          <w:sz w:val="24"/>
          <w:u w:val="none"/>
        </w:rPr>
        <w:t xml:space="preserve"> </w:t>
      </w:r>
      <w:r w:rsidR="00EE646F">
        <w:rPr>
          <w:rFonts w:ascii="Trebuchet MS" w:hAnsi="Trebuchet MS" w:cs="Arial"/>
          <w:bCs/>
          <w:sz w:val="24"/>
          <w:u w:val="none"/>
        </w:rPr>
        <w:tab/>
      </w:r>
      <w:r w:rsidR="00EE646F" w:rsidRPr="00BA4740">
        <w:rPr>
          <w:rFonts w:ascii="Trebuchet MS" w:hAnsi="Trebuchet MS" w:cs="Arial"/>
          <w:bCs/>
          <w:sz w:val="24"/>
          <w:u w:val="none"/>
        </w:rPr>
        <w:t>Carry out site management tasks and delegated by Site Manager, and act as deputy</w:t>
      </w:r>
      <w:r w:rsidRPr="0082218C">
        <w:rPr>
          <w:rFonts w:ascii="Trebuchet MS" w:hAnsi="Trebuchet MS" w:cs="Arial"/>
          <w:bCs/>
          <w:sz w:val="24"/>
          <w:u w:val="none"/>
        </w:rPr>
        <w:t xml:space="preserve"> </w:t>
      </w:r>
      <w:r w:rsidRPr="0082218C">
        <w:rPr>
          <w:rFonts w:ascii="Trebuchet MS" w:hAnsi="Trebuchet MS" w:cs="Arial"/>
          <w:bCs/>
          <w:sz w:val="24"/>
          <w:u w:val="none"/>
        </w:rPr>
        <w:tab/>
      </w:r>
      <w:r w:rsidR="00B13362" w:rsidRPr="0070639F">
        <w:rPr>
          <w:rFonts w:ascii="Trebuchet MS" w:hAnsi="Trebuchet MS" w:cs="Arial"/>
          <w:bCs/>
          <w:sz w:val="24"/>
          <w:u w:val="none"/>
        </w:rPr>
        <w:t xml:space="preserve"> </w:t>
      </w:r>
    </w:p>
    <w:p w:rsidR="00065DF7" w:rsidRPr="0082218C" w:rsidRDefault="00065DF7" w:rsidP="007973E6">
      <w:pPr>
        <w:pStyle w:val="Subtitle"/>
        <w:pBdr>
          <w:bottom w:val="single" w:sz="4" w:space="1" w:color="CC0000"/>
        </w:pBdr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</w:p>
    <w:p w:rsidR="006520A8" w:rsidRDefault="006520A8"/>
    <w:p w:rsidR="007973E6" w:rsidRDefault="00133328" w:rsidP="00B253A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Achieving Results</w:t>
      </w:r>
    </w:p>
    <w:p w:rsidR="00940988" w:rsidRDefault="00940988" w:rsidP="00EE646F">
      <w:pPr>
        <w:pStyle w:val="Subtitle"/>
        <w:numPr>
          <w:ilvl w:val="0"/>
          <w:numId w:val="44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Achievement of the Service Delivery Cornerstones</w:t>
      </w:r>
    </w:p>
    <w:p w:rsidR="00EE646F" w:rsidRPr="00BA4740" w:rsidRDefault="00EE646F" w:rsidP="00EE646F">
      <w:pPr>
        <w:pStyle w:val="Subtitle"/>
        <w:numPr>
          <w:ilvl w:val="0"/>
          <w:numId w:val="44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 w:rsidRPr="00BA4740">
        <w:rPr>
          <w:rFonts w:ascii="Trebuchet MS" w:hAnsi="Trebuchet MS" w:cs="Arial"/>
          <w:sz w:val="24"/>
          <w:u w:val="none"/>
        </w:rPr>
        <w:t>Production and programme</w:t>
      </w:r>
    </w:p>
    <w:p w:rsidR="00EE646F" w:rsidRPr="00BA4740" w:rsidRDefault="00EE646F" w:rsidP="00EE646F">
      <w:pPr>
        <w:pStyle w:val="Subtitle"/>
        <w:numPr>
          <w:ilvl w:val="0"/>
          <w:numId w:val="44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 w:rsidRPr="00BA4740">
        <w:rPr>
          <w:rFonts w:ascii="Trebuchet MS" w:hAnsi="Trebuchet MS" w:cs="Arial"/>
          <w:sz w:val="24"/>
          <w:u w:val="none"/>
        </w:rPr>
        <w:t>Quality control</w:t>
      </w:r>
    </w:p>
    <w:p w:rsidR="00EE646F" w:rsidRPr="00BA4740" w:rsidRDefault="00EE646F" w:rsidP="00EE646F">
      <w:pPr>
        <w:pStyle w:val="Subtitle"/>
        <w:numPr>
          <w:ilvl w:val="0"/>
          <w:numId w:val="44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 w:rsidRPr="00BA4740">
        <w:rPr>
          <w:rFonts w:ascii="Trebuchet MS" w:hAnsi="Trebuchet MS" w:cs="Arial"/>
          <w:sz w:val="24"/>
          <w:u w:val="none"/>
        </w:rPr>
        <w:t>Cost control</w:t>
      </w:r>
    </w:p>
    <w:p w:rsidR="00EE646F" w:rsidRPr="00BA4740" w:rsidRDefault="00EE646F" w:rsidP="00EE646F">
      <w:pPr>
        <w:pStyle w:val="Subtitle"/>
        <w:numPr>
          <w:ilvl w:val="0"/>
          <w:numId w:val="44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 w:rsidRPr="00BA4740">
        <w:rPr>
          <w:rFonts w:ascii="Trebuchet MS" w:hAnsi="Trebuchet MS" w:cs="Arial"/>
          <w:sz w:val="24"/>
          <w:u w:val="none"/>
        </w:rPr>
        <w:t>Site presentation</w:t>
      </w:r>
    </w:p>
    <w:p w:rsidR="00EE646F" w:rsidRPr="00BA4740" w:rsidRDefault="00EE646F" w:rsidP="00EE646F">
      <w:pPr>
        <w:pStyle w:val="Subtitle"/>
        <w:numPr>
          <w:ilvl w:val="0"/>
          <w:numId w:val="44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 w:rsidRPr="00BA4740">
        <w:rPr>
          <w:rFonts w:ascii="Trebuchet MS" w:hAnsi="Trebuchet MS" w:cs="Arial"/>
          <w:sz w:val="24"/>
          <w:u w:val="none"/>
        </w:rPr>
        <w:t>Material delivery and control</w:t>
      </w:r>
    </w:p>
    <w:p w:rsidR="00EE646F" w:rsidRPr="00BA4740" w:rsidRDefault="00EE646F" w:rsidP="00EE646F">
      <w:pPr>
        <w:pStyle w:val="Subtitle"/>
        <w:numPr>
          <w:ilvl w:val="0"/>
          <w:numId w:val="44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 w:rsidRPr="00BA4740">
        <w:rPr>
          <w:rFonts w:ascii="Trebuchet MS" w:hAnsi="Trebuchet MS" w:cs="Arial"/>
          <w:sz w:val="24"/>
          <w:u w:val="none"/>
        </w:rPr>
        <w:t>Sales/Customer liaison</w:t>
      </w:r>
    </w:p>
    <w:p w:rsidR="00EE646F" w:rsidRPr="00BA4740" w:rsidRDefault="00EE646F" w:rsidP="00EE646F">
      <w:pPr>
        <w:pStyle w:val="Subtitle"/>
        <w:numPr>
          <w:ilvl w:val="0"/>
          <w:numId w:val="44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 w:rsidRPr="00BA4740">
        <w:rPr>
          <w:rFonts w:ascii="Trebuchet MS" w:hAnsi="Trebuchet MS" w:cs="Arial"/>
          <w:sz w:val="24"/>
          <w:u w:val="none"/>
        </w:rPr>
        <w:t>Liaison with external agencies</w:t>
      </w:r>
    </w:p>
    <w:p w:rsidR="00B13362" w:rsidRDefault="00EE646F" w:rsidP="00EE646F">
      <w:pPr>
        <w:pStyle w:val="Subtitle"/>
        <w:numPr>
          <w:ilvl w:val="0"/>
          <w:numId w:val="44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 w:rsidRPr="00BA4740">
        <w:rPr>
          <w:rFonts w:ascii="Trebuchet MS" w:hAnsi="Trebuchet MS" w:cs="Arial"/>
          <w:sz w:val="24"/>
          <w:u w:val="none"/>
        </w:rPr>
        <w:t>Health, Safety and environment</w:t>
      </w:r>
    </w:p>
    <w:p w:rsidR="00133328" w:rsidRDefault="00133328" w:rsidP="00F43CD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Managing the Process</w:t>
      </w:r>
    </w:p>
    <w:p w:rsidR="00EE646F" w:rsidRPr="00BA4740" w:rsidRDefault="00DD6269" w:rsidP="00EE646F">
      <w:pPr>
        <w:pStyle w:val="Subtitle"/>
        <w:numPr>
          <w:ilvl w:val="0"/>
          <w:numId w:val="45"/>
        </w:numPr>
        <w:spacing w:before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bCs/>
          <w:sz w:val="24"/>
          <w:u w:val="none"/>
        </w:rPr>
        <w:t>Understand the plan</w:t>
      </w:r>
      <w:r w:rsidR="00EE646F" w:rsidRPr="00BA4740">
        <w:rPr>
          <w:rFonts w:ascii="Trebuchet MS" w:hAnsi="Trebuchet MS" w:cs="Arial"/>
          <w:bCs/>
          <w:sz w:val="24"/>
          <w:u w:val="none"/>
        </w:rPr>
        <w:t xml:space="preserve"> and programme requirements of the site and assist the Site Manager in its implementation.</w:t>
      </w:r>
    </w:p>
    <w:p w:rsidR="00EE646F" w:rsidRPr="00BA4740" w:rsidRDefault="00EE646F" w:rsidP="00EE646F">
      <w:pPr>
        <w:pStyle w:val="Subtitle"/>
        <w:numPr>
          <w:ilvl w:val="0"/>
          <w:numId w:val="45"/>
        </w:numPr>
        <w:spacing w:before="120"/>
        <w:jc w:val="both"/>
        <w:rPr>
          <w:rFonts w:ascii="Trebuchet MS" w:hAnsi="Trebuchet MS" w:cs="Arial"/>
          <w:bCs/>
          <w:sz w:val="24"/>
          <w:u w:val="none"/>
        </w:rPr>
      </w:pPr>
      <w:r w:rsidRPr="00BA4740">
        <w:rPr>
          <w:rFonts w:ascii="Trebuchet MS" w:hAnsi="Trebuchet MS" w:cs="Arial"/>
          <w:bCs/>
          <w:sz w:val="24"/>
          <w:u w:val="none"/>
        </w:rPr>
        <w:t>Call off and progress material delivery, monitor quality and quantity of deliveries, record and return material and plant delivery to office in accor</w:t>
      </w:r>
      <w:smartTag w:uri="urn:schemas-microsoft-com:office:smarttags" w:element="PersonName">
        <w:r w:rsidRPr="00BA4740">
          <w:rPr>
            <w:rFonts w:ascii="Trebuchet MS" w:hAnsi="Trebuchet MS" w:cs="Arial"/>
            <w:bCs/>
            <w:sz w:val="24"/>
            <w:u w:val="none"/>
          </w:rPr>
          <w:t>dan</w:t>
        </w:r>
      </w:smartTag>
      <w:r w:rsidRPr="00BA4740">
        <w:rPr>
          <w:rFonts w:ascii="Trebuchet MS" w:hAnsi="Trebuchet MS" w:cs="Arial"/>
          <w:bCs/>
          <w:sz w:val="24"/>
          <w:u w:val="none"/>
        </w:rPr>
        <w:t>ce with Company procedures.</w:t>
      </w:r>
    </w:p>
    <w:p w:rsidR="00EE646F" w:rsidRPr="00BA4740" w:rsidRDefault="00EE646F" w:rsidP="00EE646F">
      <w:pPr>
        <w:pStyle w:val="Subtitle"/>
        <w:numPr>
          <w:ilvl w:val="0"/>
          <w:numId w:val="45"/>
        </w:numPr>
        <w:spacing w:before="120"/>
        <w:jc w:val="both"/>
        <w:rPr>
          <w:rFonts w:ascii="Trebuchet MS" w:hAnsi="Trebuchet MS" w:cs="Arial"/>
          <w:bCs/>
          <w:sz w:val="24"/>
          <w:u w:val="none"/>
        </w:rPr>
      </w:pPr>
      <w:r w:rsidRPr="00BA4740">
        <w:rPr>
          <w:rFonts w:ascii="Trebuchet MS" w:hAnsi="Trebuchet MS" w:cs="Arial"/>
          <w:bCs/>
          <w:sz w:val="24"/>
          <w:u w:val="none"/>
        </w:rPr>
        <w:t>Liaise with NHBC, Building Control, Highways and Water Authority Inspectors to ensure technical compliance and programme.</w:t>
      </w:r>
    </w:p>
    <w:p w:rsidR="00EE646F" w:rsidRDefault="00EE646F" w:rsidP="00EE646F">
      <w:pPr>
        <w:pStyle w:val="Subtitle"/>
        <w:numPr>
          <w:ilvl w:val="0"/>
          <w:numId w:val="45"/>
        </w:numPr>
        <w:spacing w:before="120"/>
        <w:jc w:val="both"/>
        <w:rPr>
          <w:rFonts w:ascii="Trebuchet MS" w:hAnsi="Trebuchet MS" w:cs="Arial"/>
          <w:bCs/>
          <w:sz w:val="24"/>
          <w:u w:val="none"/>
        </w:rPr>
      </w:pPr>
      <w:r w:rsidRPr="00BA4740">
        <w:rPr>
          <w:rFonts w:ascii="Trebuchet MS" w:hAnsi="Trebuchet MS" w:cs="Arial"/>
          <w:bCs/>
          <w:sz w:val="24"/>
          <w:u w:val="none"/>
        </w:rPr>
        <w:t xml:space="preserve">Assist in </w:t>
      </w:r>
      <w:r w:rsidR="00940988">
        <w:rPr>
          <w:rFonts w:ascii="Trebuchet MS" w:hAnsi="Trebuchet MS" w:cs="Arial"/>
          <w:bCs/>
          <w:sz w:val="24"/>
          <w:u w:val="none"/>
        </w:rPr>
        <w:t xml:space="preserve">health, </w:t>
      </w:r>
      <w:r w:rsidRPr="00BA4740">
        <w:rPr>
          <w:rFonts w:ascii="Trebuchet MS" w:hAnsi="Trebuchet MS" w:cs="Arial"/>
          <w:bCs/>
          <w:sz w:val="24"/>
          <w:u w:val="none"/>
        </w:rPr>
        <w:t xml:space="preserve">safety </w:t>
      </w:r>
      <w:r w:rsidR="00940988">
        <w:rPr>
          <w:rFonts w:ascii="Trebuchet MS" w:hAnsi="Trebuchet MS" w:cs="Arial"/>
          <w:bCs/>
          <w:sz w:val="24"/>
          <w:u w:val="none"/>
        </w:rPr>
        <w:t xml:space="preserve">and environmental </w:t>
      </w:r>
      <w:r w:rsidRPr="00BA4740">
        <w:rPr>
          <w:rFonts w:ascii="Trebuchet MS" w:hAnsi="Trebuchet MS" w:cs="Arial"/>
          <w:bCs/>
          <w:sz w:val="24"/>
          <w:u w:val="none"/>
        </w:rPr>
        <w:t>management of site, liaise with Site Manager and Safety Manager.</w:t>
      </w:r>
    </w:p>
    <w:p w:rsidR="00940988" w:rsidRPr="00BA4740" w:rsidRDefault="00940988" w:rsidP="00EE646F">
      <w:pPr>
        <w:pStyle w:val="Subtitle"/>
        <w:numPr>
          <w:ilvl w:val="0"/>
          <w:numId w:val="45"/>
        </w:numPr>
        <w:spacing w:before="120"/>
        <w:jc w:val="both"/>
        <w:rPr>
          <w:rFonts w:ascii="Trebuchet MS" w:hAnsi="Trebuchet MS" w:cs="Arial"/>
          <w:bCs/>
          <w:sz w:val="24"/>
          <w:u w:val="none"/>
        </w:rPr>
      </w:pPr>
      <w:r>
        <w:rPr>
          <w:rFonts w:ascii="Trebuchet MS" w:hAnsi="Trebuchet MS" w:cs="Arial"/>
          <w:bCs/>
          <w:sz w:val="24"/>
          <w:u w:val="none"/>
        </w:rPr>
        <w:t>Manage LIBMS.</w:t>
      </w:r>
    </w:p>
    <w:p w:rsidR="00EE646F" w:rsidRPr="00BA4740" w:rsidRDefault="00EE646F" w:rsidP="00EE646F">
      <w:pPr>
        <w:pStyle w:val="Subtitle"/>
        <w:numPr>
          <w:ilvl w:val="0"/>
          <w:numId w:val="45"/>
        </w:numPr>
        <w:spacing w:before="120"/>
        <w:jc w:val="both"/>
        <w:rPr>
          <w:rFonts w:ascii="Trebuchet MS" w:hAnsi="Trebuchet MS" w:cs="Arial"/>
          <w:bCs/>
          <w:sz w:val="24"/>
          <w:u w:val="none"/>
        </w:rPr>
      </w:pPr>
      <w:r w:rsidRPr="00BA4740">
        <w:rPr>
          <w:rFonts w:ascii="Trebuchet MS" w:hAnsi="Trebuchet MS" w:cs="Arial"/>
          <w:bCs/>
          <w:sz w:val="24"/>
          <w:u w:val="none"/>
        </w:rPr>
        <w:t xml:space="preserve">Deputise for Site Manager in </w:t>
      </w:r>
      <w:r w:rsidR="00B308F5">
        <w:rPr>
          <w:rFonts w:ascii="Trebuchet MS" w:hAnsi="Trebuchet MS" w:cs="Arial"/>
          <w:bCs/>
          <w:sz w:val="24"/>
          <w:u w:val="none"/>
        </w:rPr>
        <w:t>their</w:t>
      </w:r>
      <w:r w:rsidRPr="00BA4740">
        <w:rPr>
          <w:rFonts w:ascii="Trebuchet MS" w:hAnsi="Trebuchet MS" w:cs="Arial"/>
          <w:bCs/>
          <w:sz w:val="24"/>
          <w:u w:val="none"/>
        </w:rPr>
        <w:t xml:space="preserve"> absence.</w:t>
      </w:r>
    </w:p>
    <w:p w:rsidR="00A570FA" w:rsidRDefault="00A570FA" w:rsidP="00EE646F">
      <w:pPr>
        <w:pStyle w:val="Subtitle"/>
        <w:tabs>
          <w:tab w:val="center" w:pos="4819"/>
          <w:tab w:val="right" w:pos="9639"/>
        </w:tabs>
        <w:jc w:val="left"/>
        <w:rPr>
          <w:rFonts w:ascii="Trebuchet MS" w:hAnsi="Trebuchet MS" w:cs="Arial"/>
          <w:b/>
          <w:bCs/>
          <w:sz w:val="24"/>
          <w:u w:val="none"/>
        </w:rPr>
      </w:pPr>
    </w:p>
    <w:p w:rsidR="00133328" w:rsidRDefault="00F43CD7" w:rsidP="00AB187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9"/>
        </w:tabs>
        <w:jc w:val="left"/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ab/>
      </w:r>
      <w:r w:rsidR="00133328">
        <w:rPr>
          <w:rFonts w:ascii="Trebuchet MS" w:hAnsi="Trebuchet MS" w:cs="Arial"/>
          <w:b/>
          <w:bCs/>
          <w:sz w:val="24"/>
          <w:u w:val="none"/>
        </w:rPr>
        <w:t>Serving the Customer</w:t>
      </w:r>
      <w:r w:rsidR="00551F0A">
        <w:rPr>
          <w:rFonts w:ascii="Trebuchet MS" w:hAnsi="Trebuchet MS" w:cs="Arial"/>
          <w:b/>
          <w:bCs/>
          <w:sz w:val="24"/>
          <w:u w:val="none"/>
        </w:rPr>
        <w:t xml:space="preserve"> (</w:t>
      </w:r>
      <w:r w:rsidR="000172F0">
        <w:rPr>
          <w:rFonts w:ascii="Trebuchet MS" w:hAnsi="Trebuchet MS" w:cs="Arial"/>
          <w:b/>
          <w:bCs/>
          <w:sz w:val="24"/>
          <w:u w:val="none"/>
        </w:rPr>
        <w:t>Internal and External</w:t>
      </w:r>
      <w:r w:rsidR="00551F0A">
        <w:rPr>
          <w:rFonts w:ascii="Trebuchet MS" w:hAnsi="Trebuchet MS" w:cs="Arial"/>
          <w:b/>
          <w:bCs/>
          <w:sz w:val="24"/>
          <w:u w:val="none"/>
        </w:rPr>
        <w:t>)</w:t>
      </w:r>
      <w:r>
        <w:rPr>
          <w:rFonts w:ascii="Trebuchet MS" w:hAnsi="Trebuchet MS" w:cs="Arial"/>
          <w:b/>
          <w:bCs/>
          <w:sz w:val="24"/>
          <w:u w:val="none"/>
        </w:rPr>
        <w:tab/>
      </w:r>
    </w:p>
    <w:p w:rsidR="00AB1A8B" w:rsidRDefault="00EE646F" w:rsidP="00EE646F">
      <w:pPr>
        <w:pStyle w:val="Subtitle"/>
        <w:numPr>
          <w:ilvl w:val="0"/>
          <w:numId w:val="46"/>
        </w:numPr>
        <w:spacing w:before="120"/>
        <w:jc w:val="both"/>
        <w:rPr>
          <w:rFonts w:ascii="Trebuchet MS" w:hAnsi="Trebuchet MS" w:cs="Arial"/>
          <w:bCs/>
          <w:sz w:val="24"/>
          <w:u w:val="none"/>
        </w:rPr>
      </w:pPr>
      <w:r w:rsidRPr="00BA4740">
        <w:rPr>
          <w:rFonts w:ascii="Trebuchet MS" w:hAnsi="Trebuchet MS" w:cs="Arial"/>
          <w:bCs/>
          <w:sz w:val="24"/>
          <w:u w:val="none"/>
        </w:rPr>
        <w:t xml:space="preserve">Represent the Company to its Clients in an efficient, responsible and pleasant manner.  Deal with Client complaints promptly when needs arise.  Liaise with </w:t>
      </w:r>
      <w:smartTag w:uri="urn:schemas-microsoft-com:office:smarttags" w:element="PersonName">
        <w:r w:rsidRPr="00BA4740">
          <w:rPr>
            <w:rFonts w:ascii="Trebuchet MS" w:hAnsi="Trebuchet MS" w:cs="Arial"/>
            <w:bCs/>
            <w:sz w:val="24"/>
            <w:u w:val="none"/>
          </w:rPr>
          <w:t xml:space="preserve">sales </w:t>
        </w:r>
      </w:smartTag>
      <w:r w:rsidRPr="00BA4740">
        <w:rPr>
          <w:rFonts w:ascii="Trebuchet MS" w:hAnsi="Trebuchet MS" w:cs="Arial"/>
          <w:bCs/>
          <w:sz w:val="24"/>
          <w:u w:val="none"/>
        </w:rPr>
        <w:t>representatives over all matters involving Clients’ requirements.</w:t>
      </w:r>
    </w:p>
    <w:p w:rsidR="00551F0A" w:rsidRPr="0070639F" w:rsidRDefault="00551F0A" w:rsidP="00551F0A">
      <w:pPr>
        <w:pStyle w:val="Subtitle"/>
        <w:spacing w:before="120"/>
        <w:jc w:val="both"/>
        <w:rPr>
          <w:rFonts w:ascii="Trebuchet MS" w:hAnsi="Trebuchet MS" w:cs="Arial"/>
          <w:bCs/>
          <w:sz w:val="24"/>
          <w:u w:val="none"/>
        </w:rPr>
      </w:pPr>
    </w:p>
    <w:p w:rsidR="00133328" w:rsidRDefault="00133328" w:rsidP="00B253A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Delivering Quality</w:t>
      </w:r>
    </w:p>
    <w:p w:rsidR="00EE646F" w:rsidRPr="00BA4740" w:rsidRDefault="00EE646F" w:rsidP="00EE646F">
      <w:pPr>
        <w:pStyle w:val="Subtitle"/>
        <w:numPr>
          <w:ilvl w:val="0"/>
          <w:numId w:val="45"/>
        </w:numPr>
        <w:spacing w:before="120"/>
        <w:jc w:val="both"/>
        <w:rPr>
          <w:rFonts w:ascii="Trebuchet MS" w:hAnsi="Trebuchet MS" w:cs="Arial"/>
          <w:bCs/>
          <w:sz w:val="24"/>
          <w:u w:val="none"/>
        </w:rPr>
      </w:pPr>
      <w:r w:rsidRPr="00BA4740">
        <w:rPr>
          <w:rFonts w:ascii="Trebuchet MS" w:hAnsi="Trebuchet MS" w:cs="Arial"/>
          <w:bCs/>
          <w:sz w:val="24"/>
          <w:u w:val="none"/>
        </w:rPr>
        <w:t>Monitor the quality of work to ensure technical compliance and compliance</w:t>
      </w:r>
      <w:r w:rsidR="00940988">
        <w:rPr>
          <w:rFonts w:ascii="Trebuchet MS" w:hAnsi="Trebuchet MS" w:cs="Arial"/>
          <w:bCs/>
          <w:sz w:val="24"/>
          <w:u w:val="none"/>
        </w:rPr>
        <w:t xml:space="preserve"> with Company quality standards, consistent with Best in Class.</w:t>
      </w:r>
    </w:p>
    <w:p w:rsidR="00A570FA" w:rsidRPr="00EE646F" w:rsidRDefault="00EE646F" w:rsidP="00EE646F">
      <w:pPr>
        <w:pStyle w:val="Subtitle"/>
        <w:numPr>
          <w:ilvl w:val="0"/>
          <w:numId w:val="45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 w:rsidRPr="00BA4740">
        <w:rPr>
          <w:rFonts w:ascii="Trebuchet MS" w:hAnsi="Trebuchet MS" w:cs="Arial"/>
          <w:bCs/>
          <w:sz w:val="24"/>
          <w:u w:val="none"/>
        </w:rPr>
        <w:t>Ensure that Sub-contractors “extras” are minimised and that re-work is avoided.  Ensure that site establishment costs remain within preliminaries budget.</w:t>
      </w:r>
    </w:p>
    <w:p w:rsidR="00EE646F" w:rsidRPr="00EE646F" w:rsidRDefault="00EE646F" w:rsidP="00EE646F">
      <w:pPr>
        <w:pStyle w:val="Subtitle"/>
        <w:numPr>
          <w:ilvl w:val="0"/>
          <w:numId w:val="45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 w:rsidRPr="00BA4740">
        <w:rPr>
          <w:rFonts w:ascii="Trebuchet MS" w:hAnsi="Trebuchet MS" w:cs="Arial"/>
          <w:bCs/>
          <w:sz w:val="24"/>
          <w:u w:val="none"/>
        </w:rPr>
        <w:t>Ensure that site is kept tidy and that the site is presented to the public in a clean, tidy workmanlike manner.</w:t>
      </w:r>
    </w:p>
    <w:p w:rsidR="00EE646F" w:rsidRDefault="00EE646F" w:rsidP="00EE646F">
      <w:pPr>
        <w:pStyle w:val="Subtitle"/>
        <w:spacing w:after="120"/>
        <w:jc w:val="both"/>
        <w:rPr>
          <w:rFonts w:ascii="Trebuchet MS" w:hAnsi="Trebuchet MS" w:cs="Arial"/>
          <w:bCs/>
          <w:sz w:val="24"/>
          <w:u w:val="none"/>
        </w:rPr>
      </w:pPr>
    </w:p>
    <w:p w:rsidR="00551F0A" w:rsidRDefault="00551F0A" w:rsidP="00EE646F">
      <w:pPr>
        <w:pStyle w:val="Subtitle"/>
        <w:spacing w:after="120"/>
        <w:jc w:val="both"/>
        <w:rPr>
          <w:rFonts w:ascii="Trebuchet MS" w:hAnsi="Trebuchet MS" w:cs="Arial"/>
          <w:bCs/>
          <w:sz w:val="24"/>
          <w:u w:val="none"/>
        </w:rPr>
      </w:pPr>
    </w:p>
    <w:p w:rsidR="00551F0A" w:rsidRDefault="00551F0A" w:rsidP="00EE646F">
      <w:pPr>
        <w:pStyle w:val="Subtitle"/>
        <w:spacing w:after="120"/>
        <w:jc w:val="both"/>
        <w:rPr>
          <w:rFonts w:ascii="Trebuchet MS" w:hAnsi="Trebuchet MS" w:cs="Arial"/>
          <w:bCs/>
          <w:sz w:val="24"/>
          <w:u w:val="none"/>
        </w:rPr>
      </w:pPr>
    </w:p>
    <w:p w:rsidR="00551F0A" w:rsidRPr="0082218C" w:rsidRDefault="00551F0A" w:rsidP="00551F0A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Managing People</w:t>
      </w:r>
    </w:p>
    <w:p w:rsidR="00551F0A" w:rsidRPr="0082218C" w:rsidRDefault="00551F0A" w:rsidP="00551F0A">
      <w:pPr>
        <w:pStyle w:val="Subtitle"/>
        <w:jc w:val="both"/>
        <w:rPr>
          <w:rFonts w:ascii="Trebuchet MS" w:hAnsi="Trebuchet MS" w:cs="Arial"/>
          <w:sz w:val="24"/>
          <w:u w:val="none"/>
        </w:rPr>
      </w:pPr>
      <w:r w:rsidRPr="0082218C">
        <w:rPr>
          <w:rFonts w:ascii="Trebuchet MS" w:hAnsi="Trebuchet MS" w:cs="Arial"/>
          <w:sz w:val="24"/>
          <w:u w:val="none"/>
        </w:rPr>
        <w:tab/>
      </w:r>
    </w:p>
    <w:p w:rsidR="00551F0A" w:rsidRPr="009C1822" w:rsidRDefault="00551F0A" w:rsidP="00551F0A">
      <w:pPr>
        <w:pStyle w:val="Subtitle"/>
        <w:spacing w:after="120"/>
        <w:jc w:val="both"/>
        <w:rPr>
          <w:rFonts w:ascii="Trebuchet MS" w:hAnsi="Trebuchet MS" w:cs="Arial"/>
          <w:b/>
          <w:sz w:val="24"/>
          <w:u w:val="none"/>
        </w:rPr>
      </w:pPr>
      <w:r w:rsidRPr="009C1822">
        <w:rPr>
          <w:rFonts w:ascii="Trebuchet MS" w:hAnsi="Trebuchet MS" w:cs="Arial"/>
          <w:b/>
          <w:sz w:val="24"/>
          <w:u w:val="none"/>
        </w:rPr>
        <w:t>Monitor and Feedback on Performance</w:t>
      </w:r>
    </w:p>
    <w:p w:rsidR="00551F0A" w:rsidRDefault="00940988" w:rsidP="00551F0A">
      <w:pPr>
        <w:numPr>
          <w:ilvl w:val="0"/>
          <w:numId w:val="14"/>
        </w:numPr>
      </w:pPr>
      <w:r>
        <w:t>Deputise for the site management in carrying</w:t>
      </w:r>
      <w:r w:rsidR="00551F0A">
        <w:t xml:space="preserve"> out annual and interim Performance &amp; Development Reviews</w:t>
      </w:r>
    </w:p>
    <w:p w:rsidR="00551F0A" w:rsidRDefault="00551F0A" w:rsidP="00551F0A">
      <w:pPr>
        <w:numPr>
          <w:ilvl w:val="0"/>
          <w:numId w:val="14"/>
        </w:numPr>
      </w:pPr>
      <w:r>
        <w:t xml:space="preserve">Control attendance </w:t>
      </w:r>
    </w:p>
    <w:p w:rsidR="00551F0A" w:rsidRDefault="00551F0A" w:rsidP="00551F0A"/>
    <w:p w:rsidR="00551F0A" w:rsidRPr="000F11AD" w:rsidRDefault="00551F0A" w:rsidP="00551F0A">
      <w:pPr>
        <w:rPr>
          <w:b/>
        </w:rPr>
      </w:pPr>
      <w:r w:rsidRPr="000F11AD">
        <w:rPr>
          <w:b/>
        </w:rPr>
        <w:t xml:space="preserve">Comply with Lovell Policy and </w:t>
      </w:r>
      <w:r w:rsidR="00940988">
        <w:rPr>
          <w:b/>
        </w:rPr>
        <w:t xml:space="preserve">Procedures, and </w:t>
      </w:r>
      <w:r w:rsidRPr="000F11AD">
        <w:rPr>
          <w:b/>
        </w:rPr>
        <w:t>Employment L</w:t>
      </w:r>
      <w:r w:rsidR="00940988">
        <w:rPr>
          <w:b/>
        </w:rPr>
        <w:t>egislation</w:t>
      </w:r>
      <w:r>
        <w:rPr>
          <w:b/>
        </w:rPr>
        <w:t>, relating to;</w:t>
      </w:r>
    </w:p>
    <w:p w:rsidR="00551F0A" w:rsidRDefault="00551F0A" w:rsidP="00551F0A">
      <w:pPr>
        <w:numPr>
          <w:ilvl w:val="0"/>
          <w:numId w:val="23"/>
        </w:numPr>
      </w:pPr>
      <w:r>
        <w:t>Induction</w:t>
      </w:r>
    </w:p>
    <w:p w:rsidR="00551F0A" w:rsidRDefault="00940988" w:rsidP="00551F0A">
      <w:pPr>
        <w:numPr>
          <w:ilvl w:val="0"/>
          <w:numId w:val="23"/>
        </w:numPr>
      </w:pPr>
      <w:r>
        <w:t xml:space="preserve">Health, Safety, Environment </w:t>
      </w:r>
      <w:r w:rsidR="00551F0A">
        <w:t>and Welfare</w:t>
      </w:r>
    </w:p>
    <w:p w:rsidR="00551F0A" w:rsidRDefault="00551F0A" w:rsidP="00551F0A">
      <w:pPr>
        <w:numPr>
          <w:ilvl w:val="0"/>
          <w:numId w:val="23"/>
        </w:numPr>
      </w:pPr>
      <w:r>
        <w:t>Absence Management</w:t>
      </w:r>
    </w:p>
    <w:p w:rsidR="00940988" w:rsidRDefault="00940988" w:rsidP="00551F0A">
      <w:pPr>
        <w:numPr>
          <w:ilvl w:val="0"/>
          <w:numId w:val="23"/>
        </w:numPr>
      </w:pPr>
      <w:r>
        <w:t>Equality and Diversity</w:t>
      </w:r>
    </w:p>
    <w:p w:rsidR="00551F0A" w:rsidRDefault="00551F0A" w:rsidP="00551F0A"/>
    <w:p w:rsidR="00551F0A" w:rsidRDefault="00551F0A" w:rsidP="00551F0A">
      <w:pPr>
        <w:rPr>
          <w:b/>
        </w:rPr>
      </w:pPr>
      <w:r w:rsidRPr="00CF1E4B">
        <w:rPr>
          <w:b/>
        </w:rPr>
        <w:t>Regularly Communicate</w:t>
      </w:r>
    </w:p>
    <w:p w:rsidR="00551F0A" w:rsidRDefault="00551F0A" w:rsidP="00551F0A">
      <w:pPr>
        <w:rPr>
          <w:b/>
        </w:rPr>
      </w:pPr>
    </w:p>
    <w:p w:rsidR="00551F0A" w:rsidRPr="00940988" w:rsidRDefault="00940988" w:rsidP="00551F0A">
      <w:pPr>
        <w:numPr>
          <w:ilvl w:val="0"/>
          <w:numId w:val="26"/>
        </w:numPr>
      </w:pPr>
      <w:r w:rsidRPr="00940988">
        <w:t>Deliver Tool Box talks and other briefings</w:t>
      </w:r>
    </w:p>
    <w:p w:rsidR="00551F0A" w:rsidRDefault="00551F0A" w:rsidP="00551F0A">
      <w:pPr>
        <w:rPr>
          <w:b/>
        </w:rPr>
      </w:pPr>
    </w:p>
    <w:p w:rsidR="00551F0A" w:rsidRDefault="00551F0A" w:rsidP="00551F0A">
      <w:pPr>
        <w:pStyle w:val="Subtitle"/>
        <w:spacing w:after="120"/>
        <w:jc w:val="both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Give and Receive Feedback</w:t>
      </w:r>
    </w:p>
    <w:p w:rsidR="00551F0A" w:rsidRDefault="00940988" w:rsidP="00551F0A">
      <w:pPr>
        <w:pStyle w:val="Subtitle"/>
        <w:numPr>
          <w:ilvl w:val="0"/>
          <w:numId w:val="11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On a day to day basis</w:t>
      </w:r>
    </w:p>
    <w:p w:rsidR="00551F0A" w:rsidRPr="009C1822" w:rsidRDefault="00551F0A" w:rsidP="00551F0A">
      <w:pPr>
        <w:pStyle w:val="Subtitle"/>
        <w:spacing w:after="120"/>
        <w:jc w:val="both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Support Learning</w:t>
      </w:r>
      <w:r w:rsidRPr="009C1822">
        <w:rPr>
          <w:rFonts w:ascii="Trebuchet MS" w:hAnsi="Trebuchet MS" w:cs="Arial"/>
          <w:b/>
          <w:sz w:val="24"/>
          <w:u w:val="none"/>
        </w:rPr>
        <w:t xml:space="preserve"> and </w:t>
      </w:r>
      <w:r>
        <w:rPr>
          <w:rFonts w:ascii="Trebuchet MS" w:hAnsi="Trebuchet MS" w:cs="Arial"/>
          <w:b/>
          <w:sz w:val="24"/>
          <w:u w:val="none"/>
        </w:rPr>
        <w:t>D</w:t>
      </w:r>
      <w:r w:rsidRPr="009C1822">
        <w:rPr>
          <w:rFonts w:ascii="Trebuchet MS" w:hAnsi="Trebuchet MS" w:cs="Arial"/>
          <w:b/>
          <w:sz w:val="24"/>
          <w:u w:val="none"/>
        </w:rPr>
        <w:t>evelopment</w:t>
      </w:r>
    </w:p>
    <w:p w:rsidR="00551F0A" w:rsidRDefault="00551F0A" w:rsidP="00551F0A">
      <w:pPr>
        <w:pStyle w:val="Subtitle"/>
        <w:numPr>
          <w:ilvl w:val="0"/>
          <w:numId w:val="14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Support staff to enable development in line with their PDP</w:t>
      </w:r>
    </w:p>
    <w:p w:rsidR="00551F0A" w:rsidRDefault="00551F0A" w:rsidP="00551F0A">
      <w:pPr>
        <w:pStyle w:val="Subtitle"/>
        <w:numPr>
          <w:ilvl w:val="0"/>
          <w:numId w:val="14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Encourage progression towards full professional membership, where appropriate</w:t>
      </w:r>
    </w:p>
    <w:p w:rsidR="00133328" w:rsidRDefault="00133328" w:rsidP="00B253A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Technical Skills and Knowledge</w:t>
      </w:r>
    </w:p>
    <w:p w:rsidR="00B253A1" w:rsidRDefault="00B253A1" w:rsidP="007973E6">
      <w:pPr>
        <w:pStyle w:val="Subtitle"/>
        <w:jc w:val="both"/>
        <w:rPr>
          <w:rFonts w:ascii="Trebuchet MS" w:hAnsi="Trebuchet MS" w:cs="Arial"/>
          <w:b/>
          <w:bCs/>
          <w:sz w:val="24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455"/>
        <w:gridCol w:w="1496"/>
        <w:gridCol w:w="1683"/>
        <w:gridCol w:w="1565"/>
      </w:tblGrid>
      <w:tr w:rsidR="00133328" w:rsidRPr="00457EF6" w:rsidTr="00940988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133328" w:rsidRPr="00457EF6" w:rsidRDefault="00133328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b/>
                <w:sz w:val="24"/>
                <w:u w:val="none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3328" w:rsidRPr="00457EF6" w:rsidRDefault="00133328" w:rsidP="00457EF6">
            <w:pPr>
              <w:pStyle w:val="Subtitle"/>
              <w:spacing w:before="40" w:after="40"/>
              <w:rPr>
                <w:rFonts w:ascii="Trebuchet MS" w:hAnsi="Trebuchet MS" w:cs="Arial"/>
                <w:b/>
                <w:sz w:val="24"/>
                <w:u w:val="none"/>
              </w:rPr>
            </w:pPr>
            <w:r w:rsidRPr="00457EF6">
              <w:rPr>
                <w:rFonts w:ascii="Trebuchet MS" w:hAnsi="Trebuchet MS" w:cs="Arial"/>
                <w:b/>
                <w:sz w:val="24"/>
                <w:u w:val="none"/>
              </w:rPr>
              <w:t>Basic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3328" w:rsidRPr="00457EF6" w:rsidRDefault="00133328" w:rsidP="00457EF6">
            <w:pPr>
              <w:pStyle w:val="Subtitle"/>
              <w:spacing w:before="40" w:after="40"/>
              <w:rPr>
                <w:rFonts w:ascii="Trebuchet MS" w:hAnsi="Trebuchet MS" w:cs="Arial"/>
                <w:b/>
                <w:sz w:val="24"/>
                <w:u w:val="none"/>
              </w:rPr>
            </w:pPr>
            <w:r w:rsidRPr="00457EF6">
              <w:rPr>
                <w:rFonts w:ascii="Trebuchet MS" w:hAnsi="Trebuchet MS" w:cs="Arial"/>
                <w:b/>
                <w:sz w:val="24"/>
                <w:u w:val="none"/>
              </w:rPr>
              <w:t>Intermediate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3328" w:rsidRPr="00457EF6" w:rsidRDefault="00133328" w:rsidP="00457EF6">
            <w:pPr>
              <w:pStyle w:val="Subtitle"/>
              <w:spacing w:before="40" w:after="40"/>
              <w:rPr>
                <w:rFonts w:ascii="Trebuchet MS" w:hAnsi="Trebuchet MS" w:cs="Arial"/>
                <w:b/>
                <w:sz w:val="24"/>
                <w:u w:val="none"/>
              </w:rPr>
            </w:pPr>
            <w:r w:rsidRPr="00457EF6">
              <w:rPr>
                <w:rFonts w:ascii="Trebuchet MS" w:hAnsi="Trebuchet MS" w:cs="Arial"/>
                <w:b/>
                <w:sz w:val="24"/>
                <w:u w:val="none"/>
              </w:rPr>
              <w:t>Advanced</w:t>
            </w:r>
          </w:p>
        </w:tc>
      </w:tr>
      <w:tr w:rsidR="00EE646F" w:rsidRPr="0082218C" w:rsidTr="00940988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EE646F" w:rsidRPr="00457EF6" w:rsidRDefault="00EE646F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  <w:r w:rsidRPr="00457EF6">
              <w:rPr>
                <w:rFonts w:ascii="Trebuchet MS" w:hAnsi="Trebuchet MS" w:cs="Arial"/>
                <w:sz w:val="24"/>
                <w:u w:val="none"/>
              </w:rPr>
              <w:t>Knowledge of NHBC Regulations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FFCC"/>
          </w:tcPr>
          <w:p w:rsidR="00EE646F" w:rsidRPr="00457EF6" w:rsidRDefault="00EE646F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CFFCC"/>
          </w:tcPr>
          <w:p w:rsidR="00EE646F" w:rsidRPr="00457EF6" w:rsidRDefault="00EE646F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auto"/>
          </w:tcPr>
          <w:p w:rsidR="00EE646F" w:rsidRPr="00457EF6" w:rsidRDefault="00EE646F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EE646F" w:rsidRPr="0082218C" w:rsidTr="00940988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EE646F" w:rsidRPr="00457EF6" w:rsidRDefault="00EE646F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  <w:r w:rsidRPr="00457EF6">
              <w:rPr>
                <w:rFonts w:ascii="Trebuchet MS" w:hAnsi="Trebuchet MS" w:cs="Arial"/>
                <w:sz w:val="24"/>
                <w:u w:val="none"/>
              </w:rPr>
              <w:t>Knowledge of Building Regulations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FFCC"/>
          </w:tcPr>
          <w:p w:rsidR="00EE646F" w:rsidRPr="00457EF6" w:rsidRDefault="00EE646F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CFFCC"/>
          </w:tcPr>
          <w:p w:rsidR="00EE646F" w:rsidRPr="00457EF6" w:rsidRDefault="00EE646F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auto"/>
          </w:tcPr>
          <w:p w:rsidR="00EE646F" w:rsidRPr="00457EF6" w:rsidRDefault="00EE646F" w:rsidP="00457EF6">
            <w:pPr>
              <w:pStyle w:val="Subtitle"/>
              <w:spacing w:before="40" w:after="40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EE646F" w:rsidRPr="0082218C" w:rsidTr="00940988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EE646F" w:rsidRPr="00457EF6" w:rsidRDefault="00EE646F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  <w:r w:rsidRPr="00457EF6">
              <w:rPr>
                <w:rFonts w:ascii="Trebuchet MS" w:hAnsi="Trebuchet MS" w:cs="Arial"/>
                <w:sz w:val="24"/>
                <w:u w:val="none"/>
              </w:rPr>
              <w:t>Understand structural principles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FFCC"/>
          </w:tcPr>
          <w:p w:rsidR="00EE646F" w:rsidRPr="00457EF6" w:rsidRDefault="00EE646F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CFFCC"/>
          </w:tcPr>
          <w:p w:rsidR="00EE646F" w:rsidRPr="00457EF6" w:rsidRDefault="00EE646F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EE646F" w:rsidRPr="00457EF6" w:rsidRDefault="00EE646F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EE646F" w:rsidRPr="0082218C" w:rsidTr="00940988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EE646F" w:rsidRPr="00457EF6" w:rsidRDefault="00EE646F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  <w:r w:rsidRPr="00457EF6">
              <w:rPr>
                <w:rFonts w:ascii="Trebuchet MS" w:hAnsi="Trebuchet MS" w:cs="Arial"/>
                <w:sz w:val="24"/>
                <w:u w:val="none"/>
              </w:rPr>
              <w:t>Knowledge of road and sewer construction</w:t>
            </w:r>
          </w:p>
        </w:tc>
        <w:tc>
          <w:tcPr>
            <w:tcW w:w="1496" w:type="dxa"/>
            <w:shd w:val="clear" w:color="auto" w:fill="CCFFCC"/>
          </w:tcPr>
          <w:p w:rsidR="00EE646F" w:rsidRPr="00457EF6" w:rsidRDefault="00EE646F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EE646F" w:rsidRPr="00457EF6" w:rsidRDefault="00EE646F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EE646F" w:rsidRPr="00457EF6" w:rsidRDefault="00EE646F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EE646F" w:rsidRPr="0082218C" w:rsidTr="00940988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EE646F" w:rsidRPr="00457EF6" w:rsidRDefault="00EE646F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  <w:r w:rsidRPr="00457EF6">
              <w:rPr>
                <w:rFonts w:ascii="Trebuchet MS" w:hAnsi="Trebuchet MS" w:cs="Arial"/>
                <w:sz w:val="24"/>
                <w:u w:val="none"/>
              </w:rPr>
              <w:t>Knowledge of good trade practice</w:t>
            </w:r>
          </w:p>
        </w:tc>
        <w:tc>
          <w:tcPr>
            <w:tcW w:w="1496" w:type="dxa"/>
            <w:shd w:val="clear" w:color="auto" w:fill="CCFFCC"/>
          </w:tcPr>
          <w:p w:rsidR="00EE646F" w:rsidRPr="00457EF6" w:rsidRDefault="00EE646F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shd w:val="clear" w:color="auto" w:fill="CCFFCC"/>
          </w:tcPr>
          <w:p w:rsidR="00EE646F" w:rsidRPr="00457EF6" w:rsidRDefault="00EE646F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auto"/>
          </w:tcPr>
          <w:p w:rsidR="00EE646F" w:rsidRPr="00457EF6" w:rsidRDefault="00EE646F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EE646F" w:rsidRPr="00457EF6" w:rsidTr="00940988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EE646F" w:rsidRPr="00457EF6" w:rsidRDefault="00EE646F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  <w:r w:rsidRPr="00457EF6">
              <w:rPr>
                <w:rFonts w:ascii="Trebuchet MS" w:hAnsi="Trebuchet MS" w:cs="Arial"/>
                <w:sz w:val="24"/>
                <w:u w:val="none"/>
              </w:rPr>
              <w:t>Knowledge of Health and Safety Regulations</w:t>
            </w:r>
            <w:r w:rsidR="00940988">
              <w:rPr>
                <w:rFonts w:ascii="Trebuchet MS" w:hAnsi="Trebuchet MS" w:cs="Arial"/>
                <w:sz w:val="24"/>
                <w:u w:val="none"/>
              </w:rPr>
              <w:t xml:space="preserve"> and best practise</w:t>
            </w:r>
          </w:p>
        </w:tc>
        <w:tc>
          <w:tcPr>
            <w:tcW w:w="1496" w:type="dxa"/>
            <w:shd w:val="clear" w:color="auto" w:fill="CCFFCC"/>
          </w:tcPr>
          <w:p w:rsidR="00EE646F" w:rsidRPr="00457EF6" w:rsidRDefault="00EE646F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shd w:val="clear" w:color="auto" w:fill="CCFFCC"/>
          </w:tcPr>
          <w:p w:rsidR="00EE646F" w:rsidRPr="00457EF6" w:rsidRDefault="00EE646F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auto"/>
          </w:tcPr>
          <w:p w:rsidR="00EE646F" w:rsidRPr="00457EF6" w:rsidRDefault="00EE646F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EE646F" w:rsidRPr="0082218C" w:rsidTr="00940988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EE646F" w:rsidRPr="00457EF6" w:rsidRDefault="00EE646F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  <w:r w:rsidRPr="00457EF6">
              <w:rPr>
                <w:rFonts w:ascii="Trebuchet MS" w:hAnsi="Trebuchet MS" w:cs="Arial"/>
                <w:sz w:val="24"/>
                <w:u w:val="none"/>
              </w:rPr>
              <w:t>Knowledge of Environmental Regulations</w:t>
            </w:r>
          </w:p>
        </w:tc>
        <w:tc>
          <w:tcPr>
            <w:tcW w:w="1496" w:type="dxa"/>
            <w:shd w:val="clear" w:color="auto" w:fill="CCFFCC"/>
          </w:tcPr>
          <w:p w:rsidR="00EE646F" w:rsidRPr="00457EF6" w:rsidRDefault="00EE646F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shd w:val="clear" w:color="auto" w:fill="auto"/>
          </w:tcPr>
          <w:p w:rsidR="00EE646F" w:rsidRPr="00457EF6" w:rsidRDefault="00EE646F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auto"/>
          </w:tcPr>
          <w:p w:rsidR="00EE646F" w:rsidRPr="00457EF6" w:rsidRDefault="00EE646F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940988" w:rsidRPr="0082218C" w:rsidTr="00940988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940988" w:rsidRPr="00457EF6" w:rsidRDefault="00940988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  <w:r>
              <w:rPr>
                <w:rFonts w:ascii="Trebuchet MS" w:hAnsi="Trebuchet MS" w:cs="Arial"/>
                <w:sz w:val="24"/>
                <w:u w:val="none"/>
              </w:rPr>
              <w:t>Knowledge of LIBMS</w:t>
            </w:r>
          </w:p>
        </w:tc>
        <w:tc>
          <w:tcPr>
            <w:tcW w:w="1496" w:type="dxa"/>
            <w:shd w:val="clear" w:color="auto" w:fill="CCFFCC"/>
          </w:tcPr>
          <w:p w:rsidR="00940988" w:rsidRPr="00457EF6" w:rsidRDefault="00940988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shd w:val="clear" w:color="auto" w:fill="auto"/>
          </w:tcPr>
          <w:p w:rsidR="00940988" w:rsidRPr="00457EF6" w:rsidRDefault="00940988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940988" w:rsidRPr="00457EF6" w:rsidRDefault="00940988" w:rsidP="00457EF6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</w:tbl>
    <w:p w:rsidR="00BA4897" w:rsidRDefault="00BA4897" w:rsidP="0084127B">
      <w:pPr>
        <w:pStyle w:val="Subtitle"/>
        <w:jc w:val="left"/>
        <w:rPr>
          <w:rFonts w:ascii="Trebuchet MS" w:hAnsi="Trebuchet MS" w:cs="Arial"/>
          <w:b/>
          <w:bCs/>
          <w:sz w:val="24"/>
          <w:u w:val="none"/>
        </w:rPr>
      </w:pPr>
    </w:p>
    <w:p w:rsidR="00940988" w:rsidRDefault="00940988" w:rsidP="0084127B">
      <w:pPr>
        <w:pStyle w:val="Subtitle"/>
        <w:jc w:val="left"/>
        <w:rPr>
          <w:rFonts w:ascii="Trebuchet MS" w:hAnsi="Trebuchet MS" w:cs="Arial"/>
          <w:b/>
          <w:bCs/>
          <w:sz w:val="24"/>
          <w:u w:val="none"/>
        </w:rPr>
      </w:pPr>
    </w:p>
    <w:p w:rsidR="00940988" w:rsidRDefault="00940988" w:rsidP="0084127B">
      <w:pPr>
        <w:pStyle w:val="Subtitle"/>
        <w:jc w:val="left"/>
        <w:rPr>
          <w:rFonts w:ascii="Trebuchet MS" w:hAnsi="Trebuchet MS" w:cs="Arial"/>
          <w:b/>
          <w:bCs/>
          <w:sz w:val="24"/>
          <w:u w:val="none"/>
        </w:rPr>
      </w:pPr>
    </w:p>
    <w:p w:rsidR="00940988" w:rsidRDefault="00940988" w:rsidP="0084127B">
      <w:pPr>
        <w:pStyle w:val="Subtitle"/>
        <w:jc w:val="left"/>
        <w:rPr>
          <w:rFonts w:ascii="Trebuchet MS" w:hAnsi="Trebuchet MS" w:cs="Arial"/>
          <w:b/>
          <w:bCs/>
          <w:sz w:val="24"/>
          <w:u w:val="none"/>
        </w:rPr>
      </w:pPr>
    </w:p>
    <w:p w:rsidR="00551F0A" w:rsidRDefault="00551F0A" w:rsidP="0084127B">
      <w:pPr>
        <w:pStyle w:val="Subtitle"/>
        <w:jc w:val="left"/>
        <w:rPr>
          <w:rFonts w:ascii="Trebuchet MS" w:hAnsi="Trebuchet MS" w:cs="Arial"/>
          <w:b/>
          <w:bCs/>
          <w:sz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551F0A" w:rsidRPr="00457EF6" w:rsidTr="00457EF6">
        <w:tc>
          <w:tcPr>
            <w:tcW w:w="9855" w:type="dxa"/>
            <w:shd w:val="clear" w:color="auto" w:fill="auto"/>
          </w:tcPr>
          <w:p w:rsidR="00551F0A" w:rsidRPr="00457EF6" w:rsidRDefault="00551F0A" w:rsidP="00457EF6">
            <w:pPr>
              <w:jc w:val="center"/>
              <w:rPr>
                <w:b/>
              </w:rPr>
            </w:pPr>
            <w:r w:rsidRPr="00457EF6">
              <w:rPr>
                <w:b/>
              </w:rPr>
              <w:t>Training Matrix</w:t>
            </w:r>
          </w:p>
        </w:tc>
      </w:tr>
    </w:tbl>
    <w:p w:rsidR="00CF1E4B" w:rsidRPr="00CF1E4B" w:rsidRDefault="00CF1E4B" w:rsidP="00CF1E4B">
      <w:pPr>
        <w:rPr>
          <w:b/>
        </w:rPr>
      </w:pPr>
    </w:p>
    <w:p w:rsidR="007973E6" w:rsidRPr="009B33BE" w:rsidRDefault="007973E6" w:rsidP="007973E6">
      <w:r>
        <w:t>A</w:t>
      </w:r>
      <w:r w:rsidRPr="009B33BE">
        <w:t xml:space="preserve"> training matrix</w:t>
      </w:r>
      <w:r>
        <w:t xml:space="preserve"> for this role</w:t>
      </w:r>
      <w:r w:rsidRPr="009B33BE">
        <w:t xml:space="preserve">, which includes all the </w:t>
      </w:r>
      <w:r>
        <w:t>compulsory</w:t>
      </w:r>
      <w:r w:rsidRPr="009B33BE">
        <w:t xml:space="preserve"> training which is </w:t>
      </w:r>
      <w:r>
        <w:t>required</w:t>
      </w:r>
      <w:r w:rsidRPr="009B33BE">
        <w:t xml:space="preserve">, is published on the People Development site in </w:t>
      </w:r>
      <w:r w:rsidR="00940988">
        <w:t>INSITE</w:t>
      </w:r>
      <w:r w:rsidRPr="009B33BE">
        <w:t xml:space="preserve">.  Full course descriptions explaining the content of these courses are also available on </w:t>
      </w:r>
      <w:r w:rsidR="00940988">
        <w:t>INSITE</w:t>
      </w:r>
      <w:r w:rsidRPr="009B33BE">
        <w:t>.</w:t>
      </w:r>
    </w:p>
    <w:p w:rsidR="007973E6" w:rsidRDefault="007973E6"/>
    <w:sectPr w:rsidR="007973E6" w:rsidSect="007973E6">
      <w:footerReference w:type="default" r:id="rId7"/>
      <w:type w:val="continuous"/>
      <w:pgSz w:w="11907" w:h="16840" w:code="9"/>
      <w:pgMar w:top="567" w:right="1134" w:bottom="1134" w:left="1134" w:header="0" w:footer="28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F6" w:rsidRDefault="00457EF6" w:rsidP="003326C8">
      <w:pPr>
        <w:pStyle w:val="Footer"/>
      </w:pPr>
      <w:r>
        <w:separator/>
      </w:r>
    </w:p>
  </w:endnote>
  <w:endnote w:type="continuationSeparator" w:id="0">
    <w:p w:rsidR="00457EF6" w:rsidRDefault="00457EF6" w:rsidP="003326C8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62" w:rsidRPr="00C04E08" w:rsidRDefault="00B13362" w:rsidP="00C04E08">
    <w:pPr>
      <w:pBdr>
        <w:top w:val="single" w:sz="4" w:space="1" w:color="CC0000"/>
      </w:pBdr>
      <w:rPr>
        <w:sz w:val="16"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224"/>
      <w:gridCol w:w="3192"/>
      <w:gridCol w:w="3223"/>
    </w:tblGrid>
    <w:tr w:rsidR="00B13362" w:rsidTr="00457EF6">
      <w:tc>
        <w:tcPr>
          <w:tcW w:w="3285" w:type="dxa"/>
          <w:shd w:val="clear" w:color="auto" w:fill="auto"/>
          <w:vAlign w:val="center"/>
        </w:tcPr>
        <w:p w:rsidR="00B13362" w:rsidRPr="00457EF6" w:rsidRDefault="0098634A" w:rsidP="00C04E08">
          <w:pPr>
            <w:pStyle w:val="Footer"/>
            <w:rPr>
              <w:color w:val="CC0000"/>
              <w:sz w:val="20"/>
              <w:szCs w:val="20"/>
            </w:rPr>
          </w:pPr>
          <w:hyperlink r:id="rId1" w:history="1">
            <w:r w:rsidR="00B13362" w:rsidRPr="00457EF6">
              <w:rPr>
                <w:rStyle w:val="Hyperlink"/>
                <w:color w:val="CC0000"/>
                <w:sz w:val="20"/>
                <w:szCs w:val="20"/>
              </w:rPr>
              <w:t>www.lovell.co.uk</w:t>
            </w:r>
          </w:hyperlink>
        </w:p>
      </w:tc>
      <w:tc>
        <w:tcPr>
          <w:tcW w:w="3285" w:type="dxa"/>
          <w:shd w:val="clear" w:color="auto" w:fill="auto"/>
          <w:vAlign w:val="center"/>
        </w:tcPr>
        <w:p w:rsidR="00B13362" w:rsidRPr="00457EF6" w:rsidRDefault="00B13362" w:rsidP="00940988">
          <w:pPr>
            <w:pStyle w:val="Footer"/>
            <w:jc w:val="center"/>
            <w:rPr>
              <w:sz w:val="20"/>
              <w:szCs w:val="20"/>
            </w:rPr>
          </w:pPr>
          <w:r w:rsidRPr="00457EF6">
            <w:rPr>
              <w:sz w:val="20"/>
              <w:szCs w:val="20"/>
            </w:rPr>
            <w:t xml:space="preserve">Revised </w:t>
          </w:r>
          <w:r w:rsidR="00940988">
            <w:rPr>
              <w:sz w:val="20"/>
              <w:szCs w:val="20"/>
            </w:rPr>
            <w:t>February 2014</w:t>
          </w:r>
        </w:p>
      </w:tc>
      <w:tc>
        <w:tcPr>
          <w:tcW w:w="3285" w:type="dxa"/>
          <w:shd w:val="clear" w:color="auto" w:fill="auto"/>
          <w:vAlign w:val="center"/>
        </w:tcPr>
        <w:p w:rsidR="00B13362" w:rsidRPr="00457EF6" w:rsidRDefault="00940988" w:rsidP="00457EF6">
          <w:pPr>
            <w:pStyle w:val="Footer"/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981075" cy="228600"/>
                <wp:effectExtent l="0" t="0" r="9525" b="0"/>
                <wp:docPr id="3" name="Picture 3" descr="\\lpsvr0046\boughtob\My Pictures\Logos\lovell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lpsvr0046\boughtob\My Pictures\Logos\lovell logo 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3362" w:rsidRDefault="00B13362" w:rsidP="00C04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F6" w:rsidRDefault="00457EF6" w:rsidP="003326C8">
      <w:pPr>
        <w:pStyle w:val="Footer"/>
      </w:pPr>
      <w:r>
        <w:separator/>
      </w:r>
    </w:p>
  </w:footnote>
  <w:footnote w:type="continuationSeparator" w:id="0">
    <w:p w:rsidR="00457EF6" w:rsidRDefault="00457EF6" w:rsidP="003326C8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1A94"/>
    <w:multiLevelType w:val="hybridMultilevel"/>
    <w:tmpl w:val="F166A0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657848"/>
    <w:multiLevelType w:val="hybridMultilevel"/>
    <w:tmpl w:val="83360F4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F25FD8"/>
    <w:multiLevelType w:val="hybridMultilevel"/>
    <w:tmpl w:val="3F5ADC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919A3"/>
    <w:multiLevelType w:val="hybridMultilevel"/>
    <w:tmpl w:val="522860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84B69"/>
    <w:multiLevelType w:val="hybridMultilevel"/>
    <w:tmpl w:val="8F08D3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40AEA"/>
    <w:multiLevelType w:val="hybridMultilevel"/>
    <w:tmpl w:val="BB705B08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3557DC"/>
    <w:multiLevelType w:val="hybridMultilevel"/>
    <w:tmpl w:val="9EF497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2E6918"/>
    <w:multiLevelType w:val="hybridMultilevel"/>
    <w:tmpl w:val="CBF03260"/>
    <w:lvl w:ilvl="0" w:tplc="DCA41F4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AE64D40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B4624"/>
    <w:multiLevelType w:val="hybridMultilevel"/>
    <w:tmpl w:val="76A4E9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1B4389"/>
    <w:multiLevelType w:val="multilevel"/>
    <w:tmpl w:val="6F801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48B2533"/>
    <w:multiLevelType w:val="hybridMultilevel"/>
    <w:tmpl w:val="7B421B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1C3926"/>
    <w:multiLevelType w:val="hybridMultilevel"/>
    <w:tmpl w:val="68D65B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D34F0F"/>
    <w:multiLevelType w:val="hybridMultilevel"/>
    <w:tmpl w:val="F6B2B3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BBD3FD2"/>
    <w:multiLevelType w:val="hybridMultilevel"/>
    <w:tmpl w:val="12F0D0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877A46"/>
    <w:multiLevelType w:val="hybridMultilevel"/>
    <w:tmpl w:val="5172F0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187D62"/>
    <w:multiLevelType w:val="hybridMultilevel"/>
    <w:tmpl w:val="EB8026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B1BA4"/>
    <w:multiLevelType w:val="hybridMultilevel"/>
    <w:tmpl w:val="01B6F3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144243"/>
    <w:multiLevelType w:val="hybridMultilevel"/>
    <w:tmpl w:val="A8D68900"/>
    <w:lvl w:ilvl="0" w:tplc="354AD1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B80CF0"/>
    <w:multiLevelType w:val="hybridMultilevel"/>
    <w:tmpl w:val="9C7A790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5D733AC"/>
    <w:multiLevelType w:val="hybridMultilevel"/>
    <w:tmpl w:val="F6E68C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C5E3375"/>
    <w:multiLevelType w:val="hybridMultilevel"/>
    <w:tmpl w:val="A17454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952E3B"/>
    <w:multiLevelType w:val="hybridMultilevel"/>
    <w:tmpl w:val="55CE124A"/>
    <w:lvl w:ilvl="0" w:tplc="BD668E3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F0E2B5B"/>
    <w:multiLevelType w:val="multilevel"/>
    <w:tmpl w:val="6F801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FE16648"/>
    <w:multiLevelType w:val="hybridMultilevel"/>
    <w:tmpl w:val="53A8EBE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1BA471B"/>
    <w:multiLevelType w:val="hybridMultilevel"/>
    <w:tmpl w:val="5BAC505A"/>
    <w:lvl w:ilvl="0" w:tplc="DCA41F4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4B374F"/>
    <w:multiLevelType w:val="hybridMultilevel"/>
    <w:tmpl w:val="511E810C"/>
    <w:lvl w:ilvl="0" w:tplc="354AD1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BB264F2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9C3EDC"/>
    <w:multiLevelType w:val="hybridMultilevel"/>
    <w:tmpl w:val="8AF6651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A641BF2"/>
    <w:multiLevelType w:val="hybridMultilevel"/>
    <w:tmpl w:val="DADA690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BDA39F2"/>
    <w:multiLevelType w:val="hybridMultilevel"/>
    <w:tmpl w:val="C64E19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BEA0AD1"/>
    <w:multiLevelType w:val="hybridMultilevel"/>
    <w:tmpl w:val="30B866E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E67025D"/>
    <w:multiLevelType w:val="hybridMultilevel"/>
    <w:tmpl w:val="24F2CE3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16273AB"/>
    <w:multiLevelType w:val="hybridMultilevel"/>
    <w:tmpl w:val="666EED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1C40447"/>
    <w:multiLevelType w:val="hybridMultilevel"/>
    <w:tmpl w:val="DFDA3DF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26B2B0E"/>
    <w:multiLevelType w:val="hybridMultilevel"/>
    <w:tmpl w:val="EBC69E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8CB337F"/>
    <w:multiLevelType w:val="hybridMultilevel"/>
    <w:tmpl w:val="6F8015F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8E87386"/>
    <w:multiLevelType w:val="hybridMultilevel"/>
    <w:tmpl w:val="6CFC8A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E441687"/>
    <w:multiLevelType w:val="hybridMultilevel"/>
    <w:tmpl w:val="B72810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AE615D"/>
    <w:multiLevelType w:val="hybridMultilevel"/>
    <w:tmpl w:val="0DDC17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D4A1094"/>
    <w:multiLevelType w:val="hybridMultilevel"/>
    <w:tmpl w:val="39CCCC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EE45E02"/>
    <w:multiLevelType w:val="hybridMultilevel"/>
    <w:tmpl w:val="9E5E0A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0105757"/>
    <w:multiLevelType w:val="hybridMultilevel"/>
    <w:tmpl w:val="0944DD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29F1DD8"/>
    <w:multiLevelType w:val="hybridMultilevel"/>
    <w:tmpl w:val="2C96F442"/>
    <w:lvl w:ilvl="0" w:tplc="2D964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5A1A8B"/>
    <w:multiLevelType w:val="hybridMultilevel"/>
    <w:tmpl w:val="03CC08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E14FAE"/>
    <w:multiLevelType w:val="hybridMultilevel"/>
    <w:tmpl w:val="8E5E4E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C6F05DB"/>
    <w:multiLevelType w:val="hybridMultilevel"/>
    <w:tmpl w:val="B24EEEBC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E002C8E"/>
    <w:multiLevelType w:val="multilevel"/>
    <w:tmpl w:val="24F2CE3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1"/>
  </w:num>
  <w:num w:numId="3">
    <w:abstractNumId w:val="24"/>
  </w:num>
  <w:num w:numId="4">
    <w:abstractNumId w:val="36"/>
  </w:num>
  <w:num w:numId="5">
    <w:abstractNumId w:val="11"/>
  </w:num>
  <w:num w:numId="6">
    <w:abstractNumId w:val="20"/>
  </w:num>
  <w:num w:numId="7">
    <w:abstractNumId w:val="2"/>
  </w:num>
  <w:num w:numId="8">
    <w:abstractNumId w:val="3"/>
  </w:num>
  <w:num w:numId="9">
    <w:abstractNumId w:val="14"/>
  </w:num>
  <w:num w:numId="10">
    <w:abstractNumId w:val="42"/>
  </w:num>
  <w:num w:numId="11">
    <w:abstractNumId w:val="15"/>
  </w:num>
  <w:num w:numId="12">
    <w:abstractNumId w:val="4"/>
  </w:num>
  <w:num w:numId="13">
    <w:abstractNumId w:val="23"/>
  </w:num>
  <w:num w:numId="14">
    <w:abstractNumId w:val="43"/>
  </w:num>
  <w:num w:numId="15">
    <w:abstractNumId w:val="32"/>
  </w:num>
  <w:num w:numId="16">
    <w:abstractNumId w:val="0"/>
  </w:num>
  <w:num w:numId="17">
    <w:abstractNumId w:val="13"/>
  </w:num>
  <w:num w:numId="18">
    <w:abstractNumId w:val="33"/>
  </w:num>
  <w:num w:numId="19">
    <w:abstractNumId w:val="27"/>
  </w:num>
  <w:num w:numId="20">
    <w:abstractNumId w:val="31"/>
  </w:num>
  <w:num w:numId="21">
    <w:abstractNumId w:val="39"/>
  </w:num>
  <w:num w:numId="22">
    <w:abstractNumId w:val="35"/>
  </w:num>
  <w:num w:numId="23">
    <w:abstractNumId w:val="29"/>
  </w:num>
  <w:num w:numId="24">
    <w:abstractNumId w:val="37"/>
  </w:num>
  <w:num w:numId="25">
    <w:abstractNumId w:val="1"/>
  </w:num>
  <w:num w:numId="26">
    <w:abstractNumId w:val="26"/>
  </w:num>
  <w:num w:numId="27">
    <w:abstractNumId w:val="25"/>
  </w:num>
  <w:num w:numId="28">
    <w:abstractNumId w:val="8"/>
  </w:num>
  <w:num w:numId="29">
    <w:abstractNumId w:val="17"/>
  </w:num>
  <w:num w:numId="30">
    <w:abstractNumId w:val="12"/>
  </w:num>
  <w:num w:numId="31">
    <w:abstractNumId w:val="16"/>
  </w:num>
  <w:num w:numId="32">
    <w:abstractNumId w:val="28"/>
  </w:num>
  <w:num w:numId="33">
    <w:abstractNumId w:val="10"/>
  </w:num>
  <w:num w:numId="34">
    <w:abstractNumId w:val="34"/>
  </w:num>
  <w:num w:numId="35">
    <w:abstractNumId w:val="18"/>
  </w:num>
  <w:num w:numId="36">
    <w:abstractNumId w:val="22"/>
  </w:num>
  <w:num w:numId="37">
    <w:abstractNumId w:val="44"/>
  </w:num>
  <w:num w:numId="38">
    <w:abstractNumId w:val="30"/>
  </w:num>
  <w:num w:numId="39">
    <w:abstractNumId w:val="45"/>
  </w:num>
  <w:num w:numId="40">
    <w:abstractNumId w:val="38"/>
  </w:num>
  <w:num w:numId="41">
    <w:abstractNumId w:val="9"/>
  </w:num>
  <w:num w:numId="42">
    <w:abstractNumId w:val="5"/>
  </w:num>
  <w:num w:numId="43">
    <w:abstractNumId w:val="21"/>
  </w:num>
  <w:num w:numId="44">
    <w:abstractNumId w:val="6"/>
  </w:num>
  <w:num w:numId="45">
    <w:abstractNumId w:val="40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08"/>
    <w:rsid w:val="000172F0"/>
    <w:rsid w:val="000252FA"/>
    <w:rsid w:val="000447B4"/>
    <w:rsid w:val="00047EA0"/>
    <w:rsid w:val="00065DF7"/>
    <w:rsid w:val="000A0D96"/>
    <w:rsid w:val="000C21F3"/>
    <w:rsid w:val="000D5616"/>
    <w:rsid w:val="000F11AD"/>
    <w:rsid w:val="00100F5A"/>
    <w:rsid w:val="00103972"/>
    <w:rsid w:val="00131DCA"/>
    <w:rsid w:val="00133328"/>
    <w:rsid w:val="00145D64"/>
    <w:rsid w:val="00151D4F"/>
    <w:rsid w:val="00187A64"/>
    <w:rsid w:val="0019465A"/>
    <w:rsid w:val="00197221"/>
    <w:rsid w:val="001C30B5"/>
    <w:rsid w:val="00211078"/>
    <w:rsid w:val="00222A60"/>
    <w:rsid w:val="002773D8"/>
    <w:rsid w:val="0029795A"/>
    <w:rsid w:val="002C0529"/>
    <w:rsid w:val="002C6C16"/>
    <w:rsid w:val="002E7A38"/>
    <w:rsid w:val="00321359"/>
    <w:rsid w:val="0033200A"/>
    <w:rsid w:val="003326C8"/>
    <w:rsid w:val="003644D1"/>
    <w:rsid w:val="003669D6"/>
    <w:rsid w:val="00457EF6"/>
    <w:rsid w:val="00541516"/>
    <w:rsid w:val="00551F0A"/>
    <w:rsid w:val="005958BD"/>
    <w:rsid w:val="005D087D"/>
    <w:rsid w:val="005D6979"/>
    <w:rsid w:val="00602F94"/>
    <w:rsid w:val="006520A8"/>
    <w:rsid w:val="00654A7A"/>
    <w:rsid w:val="00666489"/>
    <w:rsid w:val="006D0B9C"/>
    <w:rsid w:val="006F5627"/>
    <w:rsid w:val="006F71CB"/>
    <w:rsid w:val="00792D71"/>
    <w:rsid w:val="00796302"/>
    <w:rsid w:val="007973E6"/>
    <w:rsid w:val="007B1157"/>
    <w:rsid w:val="007C017E"/>
    <w:rsid w:val="00837EEC"/>
    <w:rsid w:val="0084127B"/>
    <w:rsid w:val="00861317"/>
    <w:rsid w:val="008E44A8"/>
    <w:rsid w:val="00906F95"/>
    <w:rsid w:val="00926745"/>
    <w:rsid w:val="00940988"/>
    <w:rsid w:val="00952541"/>
    <w:rsid w:val="00973F81"/>
    <w:rsid w:val="0098634A"/>
    <w:rsid w:val="009C181A"/>
    <w:rsid w:val="009C1822"/>
    <w:rsid w:val="00A25AA3"/>
    <w:rsid w:val="00A570FA"/>
    <w:rsid w:val="00A611CC"/>
    <w:rsid w:val="00AA23E2"/>
    <w:rsid w:val="00AB187D"/>
    <w:rsid w:val="00AB1A8B"/>
    <w:rsid w:val="00AD1FC6"/>
    <w:rsid w:val="00B0475B"/>
    <w:rsid w:val="00B13362"/>
    <w:rsid w:val="00B253A1"/>
    <w:rsid w:val="00B308F5"/>
    <w:rsid w:val="00B452E6"/>
    <w:rsid w:val="00B80EE2"/>
    <w:rsid w:val="00BA4897"/>
    <w:rsid w:val="00C04E08"/>
    <w:rsid w:val="00C065B5"/>
    <w:rsid w:val="00C90D65"/>
    <w:rsid w:val="00CF1E4B"/>
    <w:rsid w:val="00D11F8B"/>
    <w:rsid w:val="00D86DB1"/>
    <w:rsid w:val="00D96CF7"/>
    <w:rsid w:val="00DD3E6E"/>
    <w:rsid w:val="00DD6269"/>
    <w:rsid w:val="00E15961"/>
    <w:rsid w:val="00E23C9A"/>
    <w:rsid w:val="00E5249F"/>
    <w:rsid w:val="00E63D05"/>
    <w:rsid w:val="00EE646F"/>
    <w:rsid w:val="00F07013"/>
    <w:rsid w:val="00F32E89"/>
    <w:rsid w:val="00F43CD7"/>
    <w:rsid w:val="00F61CA9"/>
    <w:rsid w:val="00F70784"/>
    <w:rsid w:val="00F91E08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53CC3-46E8-4DAB-8E15-2BEB47DC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 w:cs="Arial"/>
      <w:bC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4E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4E0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04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04E08"/>
    <w:rPr>
      <w:color w:val="0000FF"/>
      <w:u w:val="single"/>
    </w:rPr>
  </w:style>
  <w:style w:type="paragraph" w:styleId="Subtitle">
    <w:name w:val="Subtitle"/>
    <w:basedOn w:val="Normal"/>
    <w:qFormat/>
    <w:rsid w:val="000A0D96"/>
    <w:pPr>
      <w:jc w:val="center"/>
    </w:pPr>
    <w:rPr>
      <w:rFonts w:ascii="Arial" w:hAnsi="Arial" w:cs="Times New Roman"/>
      <w:bCs w:val="0"/>
      <w:kern w:val="0"/>
      <w:sz w:val="3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ove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Code 021</vt:lpstr>
    </vt:vector>
  </TitlesOfParts>
  <Company>Lovell Partnerships</Company>
  <LinksUpToDate>false</LinksUpToDate>
  <CharactersWithSpaces>3047</CharactersWithSpaces>
  <SharedDoc>false</SharedDoc>
  <HLinks>
    <vt:vector size="6" baseType="variant">
      <vt:variant>
        <vt:i4>4587536</vt:i4>
      </vt:variant>
      <vt:variant>
        <vt:i4>0</vt:i4>
      </vt:variant>
      <vt:variant>
        <vt:i4>0</vt:i4>
      </vt:variant>
      <vt:variant>
        <vt:i4>5</vt:i4>
      </vt:variant>
      <vt:variant>
        <vt:lpwstr>http://www.lovell.co.uk/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Code 021</dc:title>
  <dc:subject/>
  <dc:creator>Bruce Boughton</dc:creator>
  <cp:keywords/>
  <dc:description/>
  <cp:lastModifiedBy>POWELL, Donna (LPNORTH)</cp:lastModifiedBy>
  <cp:revision>2</cp:revision>
  <cp:lastPrinted>2009-04-03T15:43:00Z</cp:lastPrinted>
  <dcterms:created xsi:type="dcterms:W3CDTF">2014-12-01T09:59:00Z</dcterms:created>
  <dcterms:modified xsi:type="dcterms:W3CDTF">2014-12-01T09:59:00Z</dcterms:modified>
</cp:coreProperties>
</file>