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2A14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510C455D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5ECDE39D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40A5190F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1BA1EE4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2E3EF761" w14:textId="7C2C8577" w:rsidR="006A5805" w:rsidRPr="006A5805" w:rsidRDefault="000D2421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Senior Engineer – </w:t>
            </w:r>
            <w:r w:rsidR="00F200F9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Services</w:t>
            </w:r>
            <w:r w:rsidR="00F200F9">
              <w:rPr>
                <w:sz w:val="22"/>
                <w:szCs w:val="22"/>
              </w:rPr>
              <w:t xml:space="preserve"> - Prisons</w:t>
            </w:r>
          </w:p>
        </w:tc>
      </w:tr>
      <w:tr w:rsidR="006A5805" w:rsidRPr="00FA201A" w14:paraId="76697467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8BF1F9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772C37E6" w14:textId="692447FC" w:rsidR="006A5805" w:rsidRPr="006A5805" w:rsidRDefault="0052588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/ Associate Director</w:t>
            </w:r>
          </w:p>
        </w:tc>
      </w:tr>
      <w:tr w:rsidR="006A5805" w:rsidRPr="00FA201A" w14:paraId="6CA2379C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6A38B61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0B26DABD" w14:textId="61C17EBB" w:rsidR="006A5805" w:rsidRPr="006A5805" w:rsidRDefault="00525887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TBC</w:t>
            </w:r>
          </w:p>
        </w:tc>
      </w:tr>
      <w:tr w:rsidR="006A5805" w:rsidRPr="00FA201A" w14:paraId="2413DD03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263C494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71D49231" w14:textId="77777777" w:rsidR="006A5805" w:rsidRPr="006A5805" w:rsidRDefault="00162336" w:rsidP="00F21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02F95ABD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331ABEBB" w14:textId="77777777" w:rsidR="006A5805" w:rsidRPr="006A5805" w:rsidRDefault="0016233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14:paraId="291274BD" w14:textId="77777777" w:rsidR="006A5805" w:rsidRPr="00333D82" w:rsidRDefault="006A5805" w:rsidP="006A5805"/>
    <w:p w14:paraId="4415366D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2EC74F6D" w14:textId="77777777" w:rsidTr="00100EEB">
        <w:trPr>
          <w:cantSplit/>
          <w:trHeight w:val="297"/>
        </w:trPr>
        <w:tc>
          <w:tcPr>
            <w:tcW w:w="10420" w:type="dxa"/>
          </w:tcPr>
          <w:p w14:paraId="7CD5BD2D" w14:textId="71ACC7EF" w:rsidR="00314CAF" w:rsidRPr="006A5805" w:rsidRDefault="000D2421" w:rsidP="001B6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</w:t>
            </w:r>
            <w:r w:rsidR="00525887">
              <w:rPr>
                <w:sz w:val="22"/>
                <w:szCs w:val="22"/>
              </w:rPr>
              <w:t>mechanical building services</w:t>
            </w:r>
            <w:r>
              <w:rPr>
                <w:sz w:val="22"/>
                <w:szCs w:val="22"/>
              </w:rPr>
              <w:t xml:space="preserve"> engineering design input and leadership to </w:t>
            </w:r>
            <w:r w:rsidR="001B6823">
              <w:rPr>
                <w:sz w:val="22"/>
                <w:szCs w:val="22"/>
              </w:rPr>
              <w:t>BakerHicks</w:t>
            </w:r>
            <w:r>
              <w:rPr>
                <w:sz w:val="22"/>
                <w:szCs w:val="22"/>
              </w:rPr>
              <w:t xml:space="preserve"> design projects</w:t>
            </w:r>
            <w:r w:rsidR="003B6EA3">
              <w:rPr>
                <w:sz w:val="22"/>
                <w:szCs w:val="22"/>
              </w:rPr>
              <w:t>, specifically prisons.</w:t>
            </w:r>
          </w:p>
        </w:tc>
      </w:tr>
    </w:tbl>
    <w:p w14:paraId="2F3EC79D" w14:textId="77777777" w:rsidR="006A5805" w:rsidRPr="00333D82" w:rsidRDefault="006A5805" w:rsidP="006A5805">
      <w:pPr>
        <w:jc w:val="center"/>
        <w:rPr>
          <w:b/>
        </w:rPr>
      </w:pPr>
    </w:p>
    <w:p w14:paraId="167CA2A9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20D7E1F" w14:textId="77777777" w:rsidTr="00646832">
        <w:trPr>
          <w:cantSplit/>
          <w:trHeight w:val="808"/>
        </w:trPr>
        <w:tc>
          <w:tcPr>
            <w:tcW w:w="10420" w:type="dxa"/>
          </w:tcPr>
          <w:p w14:paraId="4678F1F4" w14:textId="77777777" w:rsidR="00897AFF" w:rsidRDefault="00897AFF" w:rsidP="00BB6EC6">
            <w:pPr>
              <w:ind w:left="397"/>
              <w:rPr>
                <w:sz w:val="22"/>
                <w:szCs w:val="22"/>
              </w:rPr>
            </w:pPr>
          </w:p>
          <w:p w14:paraId="28E6FF33" w14:textId="77777777" w:rsidR="00705124" w:rsidRDefault="00705124" w:rsidP="00BB6EC6">
            <w:pPr>
              <w:ind w:left="397"/>
              <w:rPr>
                <w:sz w:val="22"/>
                <w:szCs w:val="22"/>
              </w:rPr>
            </w:pPr>
          </w:p>
          <w:p w14:paraId="40D90E09" w14:textId="77777777" w:rsidR="00705124" w:rsidRDefault="00705124" w:rsidP="00BB6EC6">
            <w:pPr>
              <w:ind w:left="397"/>
              <w:rPr>
                <w:sz w:val="22"/>
                <w:szCs w:val="22"/>
              </w:rPr>
            </w:pPr>
          </w:p>
          <w:p w14:paraId="61FC462F" w14:textId="77777777" w:rsidR="00705124" w:rsidRDefault="00705124" w:rsidP="00BB6EC6">
            <w:pPr>
              <w:ind w:left="397"/>
              <w:rPr>
                <w:sz w:val="22"/>
                <w:szCs w:val="22"/>
              </w:rPr>
            </w:pPr>
          </w:p>
          <w:p w14:paraId="261D6DE4" w14:textId="77777777" w:rsidR="00705124" w:rsidRPr="00705D3F" w:rsidRDefault="00705124" w:rsidP="00BB6EC6">
            <w:pPr>
              <w:ind w:left="397"/>
              <w:rPr>
                <w:sz w:val="22"/>
                <w:szCs w:val="22"/>
              </w:rPr>
            </w:pPr>
          </w:p>
        </w:tc>
      </w:tr>
    </w:tbl>
    <w:p w14:paraId="6AAC513D" w14:textId="77777777" w:rsidR="006A5805" w:rsidRDefault="006A5805" w:rsidP="006A5805">
      <w:pPr>
        <w:rPr>
          <w:b/>
          <w:smallCaps/>
        </w:rPr>
      </w:pPr>
    </w:p>
    <w:p w14:paraId="6FB5732A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14:paraId="413C3FAE" w14:textId="77777777" w:rsidTr="0016486F">
        <w:tc>
          <w:tcPr>
            <w:tcW w:w="10420" w:type="dxa"/>
          </w:tcPr>
          <w:p w14:paraId="1F100294" w14:textId="77777777" w:rsidR="006A799F" w:rsidRDefault="006A799F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443FA608" w14:textId="255AC028" w:rsidR="00BB6EC6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 the delivery of </w:t>
            </w:r>
            <w:r w:rsidR="00F2102D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services scope of work across multiple projects, </w:t>
            </w:r>
            <w:r w:rsidR="00F200F9">
              <w:rPr>
                <w:sz w:val="22"/>
                <w:szCs w:val="22"/>
              </w:rPr>
              <w:t xml:space="preserve">specifically prisons within our public sector, </w:t>
            </w:r>
            <w:r>
              <w:rPr>
                <w:sz w:val="22"/>
                <w:szCs w:val="22"/>
              </w:rPr>
              <w:t>as part of a single or multi discipline design team</w:t>
            </w:r>
            <w:r w:rsidR="00525887">
              <w:rPr>
                <w:sz w:val="22"/>
                <w:szCs w:val="22"/>
              </w:rPr>
              <w:t xml:space="preserve">. </w:t>
            </w:r>
          </w:p>
          <w:p w14:paraId="58D15892" w14:textId="77777777" w:rsidR="000D2421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Carry out any or all stages of </w:t>
            </w:r>
            <w:r w:rsidR="00F2102D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design from concept to completion as required by the project.</w:t>
            </w:r>
          </w:p>
          <w:p w14:paraId="723FC6CE" w14:textId="09974179" w:rsidR="000D2421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the preparation of enquir</w:t>
            </w:r>
            <w:r w:rsidR="00F200F9">
              <w:rPr>
                <w:sz w:val="22"/>
                <w:szCs w:val="22"/>
              </w:rPr>
              <w:t>ies</w:t>
            </w:r>
            <w:r>
              <w:rPr>
                <w:sz w:val="22"/>
                <w:szCs w:val="22"/>
              </w:rPr>
              <w:t xml:space="preserve"> for potential major projects</w:t>
            </w:r>
            <w:r w:rsidR="00F200F9">
              <w:rPr>
                <w:sz w:val="22"/>
                <w:szCs w:val="22"/>
              </w:rPr>
              <w:t xml:space="preserve"> (specifically prisons)</w:t>
            </w:r>
            <w:r>
              <w:rPr>
                <w:sz w:val="22"/>
                <w:szCs w:val="22"/>
              </w:rPr>
              <w:t xml:space="preserve">, including generation of </w:t>
            </w:r>
            <w:r w:rsidR="00411CBA">
              <w:rPr>
                <w:sz w:val="22"/>
                <w:szCs w:val="22"/>
              </w:rPr>
              <w:t>man-hour</w:t>
            </w:r>
            <w:bookmarkStart w:id="0" w:name="_GoBack"/>
            <w:bookmarkEnd w:id="0"/>
            <w:r w:rsidR="00411CBA">
              <w:rPr>
                <w:sz w:val="22"/>
                <w:szCs w:val="22"/>
              </w:rPr>
              <w:t>s estimates.</w:t>
            </w:r>
          </w:p>
          <w:p w14:paraId="00F12374" w14:textId="7D7DB0A2"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project technical and financial performance to </w:t>
            </w:r>
            <w:r w:rsidR="00F200F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Director.</w:t>
            </w:r>
          </w:p>
          <w:p w14:paraId="3DE9D7EE" w14:textId="507347AB"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contribute to the development of the department</w:t>
            </w:r>
            <w:r w:rsidR="00F200F9">
              <w:rPr>
                <w:sz w:val="22"/>
                <w:szCs w:val="22"/>
              </w:rPr>
              <w:t>, particularly in the prison sector.</w:t>
            </w:r>
          </w:p>
          <w:p w14:paraId="4F0DA78B" w14:textId="7191524B"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Assure the quality of design</w:t>
            </w:r>
            <w:r w:rsidR="00F200F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by junior team members</w:t>
            </w:r>
          </w:p>
          <w:p w14:paraId="59E15BE2" w14:textId="77777777"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the mentoring and development of more junior engineers.</w:t>
            </w:r>
          </w:p>
          <w:p w14:paraId="25355889" w14:textId="77777777" w:rsidR="00BB6EC6" w:rsidRDefault="00411CBA" w:rsidP="00705124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05124">
              <w:rPr>
                <w:sz w:val="22"/>
                <w:szCs w:val="22"/>
              </w:rPr>
              <w:t>To be recognised for exceptional delivery with our clients</w:t>
            </w:r>
          </w:p>
          <w:p w14:paraId="358EC585" w14:textId="568527B7" w:rsidR="00525887" w:rsidRPr="0016486F" w:rsidRDefault="00525887" w:rsidP="00705124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Comply with BakerHicks quality processes</w:t>
            </w:r>
          </w:p>
        </w:tc>
      </w:tr>
      <w:tr w:rsidR="0016486F" w14:paraId="735C7274" w14:textId="77777777" w:rsidTr="0016486F">
        <w:tc>
          <w:tcPr>
            <w:tcW w:w="10420" w:type="dxa"/>
          </w:tcPr>
          <w:p w14:paraId="3F63D12D" w14:textId="77777777"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14:paraId="55DA26E5" w14:textId="77777777" w:rsidTr="0016486F">
        <w:tc>
          <w:tcPr>
            <w:tcW w:w="10420" w:type="dxa"/>
          </w:tcPr>
          <w:p w14:paraId="3C9FB471" w14:textId="77777777"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14:paraId="5BBF6351" w14:textId="77777777" w:rsidTr="0016486F">
        <w:tc>
          <w:tcPr>
            <w:tcW w:w="10420" w:type="dxa"/>
          </w:tcPr>
          <w:p w14:paraId="2D1302D9" w14:textId="77777777"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14:paraId="4D6108A3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14:paraId="1E952BD6" w14:textId="77777777"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14:paraId="58520B91" w14:textId="77777777" w:rsidR="006A5805" w:rsidRPr="006A5805" w:rsidRDefault="006A5805" w:rsidP="006A5805">
      <w:pPr>
        <w:rPr>
          <w:bCs/>
          <w:sz w:val="18"/>
          <w:szCs w:val="18"/>
        </w:rPr>
      </w:pPr>
    </w:p>
    <w:p w14:paraId="5E929E27" w14:textId="77777777" w:rsidR="00411CBA" w:rsidRDefault="00411CBA" w:rsidP="006A5805">
      <w:pPr>
        <w:rPr>
          <w:bCs/>
          <w:sz w:val="40"/>
          <w:szCs w:val="40"/>
        </w:rPr>
      </w:pPr>
    </w:p>
    <w:p w14:paraId="39CA2E43" w14:textId="77777777" w:rsidR="00705124" w:rsidRDefault="00705124" w:rsidP="006A5805">
      <w:pPr>
        <w:rPr>
          <w:bCs/>
          <w:sz w:val="40"/>
          <w:szCs w:val="40"/>
        </w:rPr>
      </w:pPr>
    </w:p>
    <w:p w14:paraId="1C5D8FFE" w14:textId="77777777" w:rsidR="00705124" w:rsidRDefault="00705124" w:rsidP="006A5805">
      <w:pPr>
        <w:rPr>
          <w:bCs/>
          <w:sz w:val="40"/>
          <w:szCs w:val="40"/>
        </w:rPr>
      </w:pPr>
    </w:p>
    <w:p w14:paraId="4C69B9F8" w14:textId="77777777" w:rsidR="00705124" w:rsidRDefault="00705124" w:rsidP="006A5805">
      <w:pPr>
        <w:rPr>
          <w:bCs/>
          <w:sz w:val="40"/>
          <w:szCs w:val="40"/>
        </w:rPr>
      </w:pPr>
    </w:p>
    <w:p w14:paraId="0F104FDD" w14:textId="77777777" w:rsidR="00705124" w:rsidRDefault="00705124" w:rsidP="006A5805">
      <w:pPr>
        <w:rPr>
          <w:bCs/>
          <w:sz w:val="40"/>
          <w:szCs w:val="40"/>
        </w:rPr>
      </w:pPr>
    </w:p>
    <w:p w14:paraId="7FD492EB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14:paraId="19154612" w14:textId="77777777" w:rsidR="006A5805" w:rsidRPr="00702438" w:rsidRDefault="006A5805" w:rsidP="006A5805">
      <w:pPr>
        <w:rPr>
          <w:sz w:val="22"/>
          <w:szCs w:val="22"/>
        </w:rPr>
      </w:pPr>
    </w:p>
    <w:p w14:paraId="602DEE63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15B423DA" w14:textId="77777777" w:rsidTr="00B709DA">
        <w:trPr>
          <w:cantSplit/>
          <w:trHeight w:val="487"/>
        </w:trPr>
        <w:tc>
          <w:tcPr>
            <w:tcW w:w="10420" w:type="dxa"/>
          </w:tcPr>
          <w:p w14:paraId="5D1F419A" w14:textId="77777777" w:rsidR="00B709DA" w:rsidRPr="00411CBA" w:rsidRDefault="00411CBA" w:rsidP="00411CBA">
            <w:pPr>
              <w:pStyle w:val="ListParagraph"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11CBA">
              <w:rPr>
                <w:sz w:val="22"/>
                <w:szCs w:val="22"/>
              </w:rPr>
              <w:t xml:space="preserve">Degree qualified in either </w:t>
            </w:r>
            <w:r w:rsidR="00F2102D">
              <w:rPr>
                <w:sz w:val="22"/>
                <w:szCs w:val="22"/>
              </w:rPr>
              <w:t>Mechanical</w:t>
            </w:r>
            <w:r w:rsidRPr="00411CBA">
              <w:rPr>
                <w:sz w:val="22"/>
                <w:szCs w:val="22"/>
              </w:rPr>
              <w:t xml:space="preserve"> Engineering or Building Services or related.</w:t>
            </w:r>
          </w:p>
          <w:p w14:paraId="13249188" w14:textId="77777777" w:rsidR="00BB6EC6" w:rsidRPr="00411CBA" w:rsidRDefault="00411CBA" w:rsidP="00411CBA">
            <w:pPr>
              <w:pStyle w:val="ListParagraph"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11CBA">
              <w:rPr>
                <w:sz w:val="22"/>
                <w:szCs w:val="22"/>
              </w:rPr>
              <w:t>A professional registration (CEng/IEng) is preferred.</w:t>
            </w:r>
          </w:p>
          <w:p w14:paraId="7CEFC70C" w14:textId="77777777"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3AD02BDA" w14:textId="77777777" w:rsidR="006A5805" w:rsidRPr="00333D82" w:rsidRDefault="006A5805" w:rsidP="006A5805">
      <w:pPr>
        <w:rPr>
          <w:b/>
        </w:rPr>
      </w:pPr>
    </w:p>
    <w:p w14:paraId="5F2F12E0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6996FF1F" w14:textId="77777777" w:rsidTr="00705124">
        <w:trPr>
          <w:cantSplit/>
          <w:trHeight w:val="3808"/>
        </w:trPr>
        <w:tc>
          <w:tcPr>
            <w:tcW w:w="10420" w:type="dxa"/>
          </w:tcPr>
          <w:p w14:paraId="2BF3FC8F" w14:textId="77777777" w:rsidR="00132B92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4A2CC3FA" w14:textId="77777777" w:rsidR="00BB6EC6" w:rsidRDefault="00411CBA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comprehensive, current knowledge base of all </w:t>
            </w:r>
            <w:r w:rsidR="00F2102D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building and infras</w:t>
            </w:r>
            <w:r w:rsidR="00705124">
              <w:rPr>
                <w:sz w:val="22"/>
                <w:szCs w:val="22"/>
              </w:rPr>
              <w:t>tructure services.</w:t>
            </w:r>
          </w:p>
          <w:p w14:paraId="32673958" w14:textId="75E25A20" w:rsidR="00705124" w:rsidRPr="00525887" w:rsidRDefault="00705124" w:rsidP="00525887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knowledge of </w:t>
            </w:r>
            <w:r w:rsidR="00F2102D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building services in </w:t>
            </w:r>
            <w:r w:rsidR="00525887">
              <w:rPr>
                <w:sz w:val="22"/>
                <w:szCs w:val="22"/>
              </w:rPr>
              <w:t>the design</w:t>
            </w:r>
            <w:r w:rsidR="00F200F9">
              <w:rPr>
                <w:sz w:val="22"/>
                <w:szCs w:val="22"/>
              </w:rPr>
              <w:t>, particularly in</w:t>
            </w:r>
            <w:r w:rsidR="00525887">
              <w:rPr>
                <w:sz w:val="22"/>
                <w:szCs w:val="22"/>
              </w:rPr>
              <w:t xml:space="preserve"> UK prisons</w:t>
            </w:r>
          </w:p>
          <w:p w14:paraId="3D0FB18C" w14:textId="59BDD593"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and demonstrable track record of exceptional project delivery and client satisfaction in both technical and commercial aspects</w:t>
            </w:r>
            <w:r w:rsidR="00F200F9">
              <w:rPr>
                <w:sz w:val="22"/>
                <w:szCs w:val="22"/>
              </w:rPr>
              <w:t>, specifically in</w:t>
            </w:r>
            <w:r w:rsidR="00525887">
              <w:rPr>
                <w:sz w:val="22"/>
                <w:szCs w:val="22"/>
              </w:rPr>
              <w:t xml:space="preserve"> prison projects.</w:t>
            </w:r>
          </w:p>
          <w:p w14:paraId="0FD1F9C2" w14:textId="7CD2FC29"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familiar with assurance processes, codes of practice, standards and relevant sections of statutory documentatio</w:t>
            </w:r>
            <w:r w:rsidR="00525887">
              <w:rPr>
                <w:sz w:val="22"/>
                <w:szCs w:val="22"/>
              </w:rPr>
              <w:t xml:space="preserve">n in the </w:t>
            </w:r>
            <w:r w:rsidR="00F200F9">
              <w:rPr>
                <w:sz w:val="22"/>
                <w:szCs w:val="22"/>
              </w:rPr>
              <w:t xml:space="preserve">generally in industry but including the </w:t>
            </w:r>
            <w:r w:rsidR="00525887">
              <w:rPr>
                <w:sz w:val="22"/>
                <w:szCs w:val="22"/>
              </w:rPr>
              <w:t xml:space="preserve">prison sector </w:t>
            </w:r>
            <w:r w:rsidR="00F200F9">
              <w:rPr>
                <w:sz w:val="22"/>
                <w:szCs w:val="22"/>
              </w:rPr>
              <w:t>and</w:t>
            </w:r>
            <w:r w:rsidR="00525887">
              <w:rPr>
                <w:sz w:val="22"/>
                <w:szCs w:val="22"/>
              </w:rPr>
              <w:t xml:space="preserve"> Ministry of Justice (MOJ) standards</w:t>
            </w:r>
            <w:r w:rsidR="00F200F9">
              <w:rPr>
                <w:sz w:val="22"/>
                <w:szCs w:val="22"/>
              </w:rPr>
              <w:t>.</w:t>
            </w:r>
          </w:p>
          <w:p w14:paraId="056739C2" w14:textId="77777777"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 communication skills.</w:t>
            </w:r>
          </w:p>
          <w:p w14:paraId="641F7661" w14:textId="77777777"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liaise and co-ordinate with clients, Architects and all other members of the Design Team.</w:t>
            </w:r>
          </w:p>
          <w:p w14:paraId="260D5C34" w14:textId="77777777"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60C625FF" w14:textId="77777777" w:rsidR="006A5805" w:rsidRPr="00702438" w:rsidRDefault="006A5805" w:rsidP="006A5805">
      <w:pPr>
        <w:jc w:val="center"/>
        <w:rPr>
          <w:bCs/>
        </w:rPr>
      </w:pPr>
    </w:p>
    <w:p w14:paraId="2CAC8A65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14:paraId="72BA5B1C" w14:textId="77777777" w:rsidTr="00BB6EC6">
        <w:tc>
          <w:tcPr>
            <w:tcW w:w="5210" w:type="dxa"/>
          </w:tcPr>
          <w:p w14:paraId="7246079A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14:paraId="039E80A8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14:paraId="64EBDF5B" w14:textId="77777777" w:rsidTr="00BB6EC6">
        <w:tc>
          <w:tcPr>
            <w:tcW w:w="5210" w:type="dxa"/>
          </w:tcPr>
          <w:p w14:paraId="72463635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0A9A84F8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14:paraId="7CB208C2" w14:textId="77777777" w:rsidTr="00BB6EC6">
        <w:tc>
          <w:tcPr>
            <w:tcW w:w="5210" w:type="dxa"/>
          </w:tcPr>
          <w:p w14:paraId="47E487EA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253EFE64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5506F0CA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427CE" w14:textId="77777777" w:rsidR="00706EDC" w:rsidRDefault="00706EDC">
      <w:r>
        <w:separator/>
      </w:r>
    </w:p>
  </w:endnote>
  <w:endnote w:type="continuationSeparator" w:id="0">
    <w:p w14:paraId="76E0E5ED" w14:textId="77777777"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71AE" w14:textId="77777777" w:rsidR="00706EDC" w:rsidRDefault="00162336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1CA3169A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4808" w14:textId="77777777" w:rsidR="00706EDC" w:rsidRDefault="00706EDC">
      <w:r>
        <w:separator/>
      </w:r>
    </w:p>
  </w:footnote>
  <w:footnote w:type="continuationSeparator" w:id="0">
    <w:p w14:paraId="737F201F" w14:textId="77777777"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23CEC" w14:textId="77777777" w:rsidR="00706EDC" w:rsidRPr="004F1472" w:rsidRDefault="00162336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600A31B" wp14:editId="717E35E5">
          <wp:simplePos x="0" y="0"/>
          <wp:positionH relativeFrom="column">
            <wp:posOffset>5030470</wp:posOffset>
          </wp:positionH>
          <wp:positionV relativeFrom="paragraph">
            <wp:posOffset>-348615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37F"/>
    <w:multiLevelType w:val="hybridMultilevel"/>
    <w:tmpl w:val="5E58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42AE"/>
    <w:multiLevelType w:val="hybridMultilevel"/>
    <w:tmpl w:val="86DE7F2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F7AED"/>
    <w:multiLevelType w:val="hybridMultilevel"/>
    <w:tmpl w:val="576C648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663CA"/>
    <w:multiLevelType w:val="hybridMultilevel"/>
    <w:tmpl w:val="34E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5BAA"/>
    <w:multiLevelType w:val="hybridMultilevel"/>
    <w:tmpl w:val="B818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25"/>
  </w:num>
  <w:num w:numId="5">
    <w:abstractNumId w:val="29"/>
  </w:num>
  <w:num w:numId="6">
    <w:abstractNumId w:val="19"/>
  </w:num>
  <w:num w:numId="7">
    <w:abstractNumId w:val="24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20"/>
  </w:num>
  <w:num w:numId="14">
    <w:abstractNumId w:val="0"/>
  </w:num>
  <w:num w:numId="15">
    <w:abstractNumId w:val="28"/>
  </w:num>
  <w:num w:numId="16">
    <w:abstractNumId w:val="18"/>
  </w:num>
  <w:num w:numId="17">
    <w:abstractNumId w:val="2"/>
  </w:num>
  <w:num w:numId="18">
    <w:abstractNumId w:val="7"/>
  </w:num>
  <w:num w:numId="19">
    <w:abstractNumId w:val="8"/>
  </w:num>
  <w:num w:numId="20">
    <w:abstractNumId w:val="3"/>
  </w:num>
  <w:num w:numId="21">
    <w:abstractNumId w:val="10"/>
  </w:num>
  <w:num w:numId="22">
    <w:abstractNumId w:val="6"/>
  </w:num>
  <w:num w:numId="23">
    <w:abstractNumId w:val="15"/>
  </w:num>
  <w:num w:numId="24">
    <w:abstractNumId w:val="5"/>
  </w:num>
  <w:num w:numId="25">
    <w:abstractNumId w:val="27"/>
  </w:num>
  <w:num w:numId="26">
    <w:abstractNumId w:val="22"/>
  </w:num>
  <w:num w:numId="27">
    <w:abstractNumId w:val="9"/>
  </w:num>
  <w:num w:numId="28">
    <w:abstractNumId w:val="21"/>
  </w:num>
  <w:num w:numId="29">
    <w:abstractNumId w:val="30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2421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2336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B6823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B6EA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1CBA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88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124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200F9"/>
    <w:rsid w:val="00F2102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558AFE70"/>
  <w15:docId w15:val="{1AA30F58-60DB-46B7-A1FD-0F6CC16E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5D72-6B2D-45B2-9D54-EFE06CF1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174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Chorley, James (BakerHicks)</cp:lastModifiedBy>
  <cp:revision>5</cp:revision>
  <cp:lastPrinted>2016-04-27T08:16:00Z</cp:lastPrinted>
  <dcterms:created xsi:type="dcterms:W3CDTF">2017-05-03T15:01:00Z</dcterms:created>
  <dcterms:modified xsi:type="dcterms:W3CDTF">2021-06-29T18:34:00Z</dcterms:modified>
</cp:coreProperties>
</file>