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7973E6" w:rsidP="007973E6">
      <w:pPr>
        <w:pStyle w:val="Subtitle"/>
        <w:pBdr>
          <w:bottom w:val="single" w:sz="4" w:space="1" w:color="CC0000"/>
        </w:pBdr>
        <w:jc w:val="left"/>
        <w:rPr>
          <w:rFonts w:ascii="Trebuchet MS" w:hAnsi="Trebuchet MS" w:cs="Arial"/>
          <w:b/>
          <w:sz w:val="24"/>
          <w:u w:val="none"/>
        </w:rPr>
      </w:pPr>
      <w:r w:rsidRPr="0082218C">
        <w:rPr>
          <w:rFonts w:ascii="Trebuchet MS" w:hAnsi="Trebuchet MS" w:cs="Arial"/>
          <w:b/>
          <w:sz w:val="24"/>
          <w:u w:val="none"/>
        </w:rPr>
        <w:t xml:space="preserve">Job Code </w:t>
      </w:r>
      <w:r w:rsidR="004A446F">
        <w:rPr>
          <w:rFonts w:ascii="Trebuchet MS" w:hAnsi="Trebuchet MS" w:cs="Arial"/>
          <w:b/>
          <w:sz w:val="24"/>
          <w:u w:val="none"/>
        </w:rPr>
        <w:t>34</w:t>
      </w:r>
      <w:r w:rsidR="00C9208C">
        <w:rPr>
          <w:rFonts w:ascii="Trebuchet MS" w:hAnsi="Trebuchet MS" w:cs="Arial"/>
          <w:b/>
          <w:sz w:val="24"/>
          <w:u w:val="none"/>
        </w:rPr>
        <w:tab/>
      </w:r>
      <w:r w:rsidR="00C9208C">
        <w:rPr>
          <w:rFonts w:ascii="Trebuchet MS" w:hAnsi="Trebuchet MS" w:cs="Arial"/>
          <w:b/>
          <w:sz w:val="24"/>
          <w:u w:val="none"/>
        </w:rPr>
        <w:tab/>
        <w:t xml:space="preserve">  </w:t>
      </w:r>
      <w:r w:rsidR="004A446F">
        <w:rPr>
          <w:rFonts w:ascii="Trebuchet MS" w:hAnsi="Trebuchet MS" w:cs="Arial"/>
          <w:b/>
          <w:sz w:val="24"/>
          <w:u w:val="none"/>
        </w:rPr>
        <w:t>Business Development Manager (</w:t>
      </w:r>
      <w:proofErr w:type="spellStart"/>
      <w:r w:rsidR="00F11D3F">
        <w:rPr>
          <w:rFonts w:ascii="Trebuchet MS" w:hAnsi="Trebuchet MS" w:cs="Arial"/>
          <w:b/>
          <w:sz w:val="24"/>
          <w:u w:val="none"/>
        </w:rPr>
        <w:t>Refurb</w:t>
      </w:r>
      <w:proofErr w:type="spellEnd"/>
      <w:r w:rsidR="004A446F">
        <w:rPr>
          <w:rFonts w:ascii="Trebuchet MS" w:hAnsi="Trebuchet MS" w:cs="Arial"/>
          <w:b/>
          <w:sz w:val="24"/>
          <w:u w:val="none"/>
        </w:rPr>
        <w:t>)</w:t>
      </w:r>
    </w:p>
    <w:p w:rsidR="007973E6" w:rsidRPr="0082218C" w:rsidRDefault="007973E6" w:rsidP="007973E6">
      <w:pPr>
        <w:pStyle w:val="Subtitle"/>
        <w:pBdr>
          <w:bottom w:val="single" w:sz="4" w:space="1" w:color="CC0000"/>
        </w:pBdr>
        <w:rPr>
          <w:rFonts w:ascii="Trebuchet MS" w:hAnsi="Trebuchet MS" w:cs="Arial"/>
          <w:sz w:val="24"/>
        </w:rPr>
      </w:pPr>
    </w:p>
    <w:p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4A446F" w:rsidRPr="004F4AA2">
        <w:rPr>
          <w:rFonts w:ascii="Trebuchet MS" w:hAnsi="Trebuchet MS" w:cs="Arial"/>
          <w:bCs/>
          <w:sz w:val="24"/>
          <w:u w:val="none"/>
        </w:rPr>
        <w:t xml:space="preserve">Regional </w:t>
      </w:r>
      <w:r w:rsidR="004A446F">
        <w:rPr>
          <w:rFonts w:ascii="Trebuchet MS" w:hAnsi="Trebuchet MS" w:cs="Arial"/>
          <w:bCs/>
          <w:sz w:val="24"/>
          <w:u w:val="none"/>
        </w:rPr>
        <w:t>Partnership</w:t>
      </w:r>
      <w:r w:rsidR="004A446F" w:rsidRPr="004F4AA2">
        <w:rPr>
          <w:rFonts w:ascii="Trebuchet MS" w:hAnsi="Trebuchet MS" w:cs="Arial"/>
          <w:bCs/>
          <w:sz w:val="24"/>
          <w:u w:val="none"/>
        </w:rPr>
        <w:t xml:space="preserve"> Manager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Pr="001A7DD7"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087253" w:rsidRPr="004F4AA2">
        <w:rPr>
          <w:rFonts w:ascii="Trebuchet MS" w:hAnsi="Trebuchet MS" w:cs="Arial"/>
          <w:bCs/>
          <w:sz w:val="24"/>
          <w:u w:val="none"/>
        </w:rPr>
        <w:t xml:space="preserve">Responsible for securing suitable refurbishment </w:t>
      </w:r>
      <w:r w:rsidR="00087253">
        <w:rPr>
          <w:rFonts w:ascii="Trebuchet MS" w:hAnsi="Trebuchet MS" w:cs="Arial"/>
          <w:bCs/>
          <w:sz w:val="24"/>
          <w:u w:val="none"/>
        </w:rPr>
        <w:t>projects to comple</w:t>
      </w:r>
      <w:r w:rsidR="00087253" w:rsidRPr="004F4AA2">
        <w:rPr>
          <w:rFonts w:ascii="Trebuchet MS" w:hAnsi="Trebuchet MS" w:cs="Arial"/>
          <w:bCs/>
          <w:sz w:val="24"/>
          <w:u w:val="none"/>
        </w:rPr>
        <w:t>ment our area regeneration activities</w:t>
      </w:r>
    </w:p>
    <w:p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4A446F" w:rsidRPr="00367A21" w:rsidRDefault="004A446F" w:rsidP="004A446F">
      <w:pPr>
        <w:pStyle w:val="Subtitle"/>
        <w:numPr>
          <w:ilvl w:val="0"/>
          <w:numId w:val="34"/>
        </w:numPr>
        <w:spacing w:before="120"/>
        <w:jc w:val="left"/>
        <w:rPr>
          <w:rFonts w:ascii="Trebuchet MS" w:hAnsi="Trebuchet MS" w:cs="Arial"/>
          <w:bCs/>
          <w:sz w:val="24"/>
          <w:u w:val="none"/>
        </w:rPr>
      </w:pPr>
      <w:r w:rsidRPr="00367A21">
        <w:rPr>
          <w:rFonts w:ascii="Trebuchet MS" w:hAnsi="Trebuchet MS" w:cs="Arial"/>
          <w:bCs/>
          <w:sz w:val="24"/>
          <w:u w:val="none"/>
        </w:rPr>
        <w:t>Produce reports using Key performance measures.</w:t>
      </w:r>
    </w:p>
    <w:p w:rsidR="004A446F" w:rsidRPr="00367A21" w:rsidRDefault="004A446F" w:rsidP="004A446F">
      <w:pPr>
        <w:pStyle w:val="Subtitle"/>
        <w:numPr>
          <w:ilvl w:val="0"/>
          <w:numId w:val="34"/>
        </w:numPr>
        <w:spacing w:before="120"/>
        <w:jc w:val="left"/>
        <w:rPr>
          <w:rFonts w:ascii="Trebuchet MS" w:hAnsi="Trebuchet MS" w:cs="Arial"/>
          <w:bCs/>
          <w:sz w:val="24"/>
          <w:u w:val="none"/>
        </w:rPr>
      </w:pPr>
      <w:r w:rsidRPr="00367A21">
        <w:rPr>
          <w:rFonts w:ascii="Trebuchet MS" w:hAnsi="Trebuchet MS" w:cs="Arial"/>
          <w:bCs/>
          <w:sz w:val="24"/>
          <w:u w:val="none"/>
        </w:rPr>
        <w:t>Keeping abreast of changes in legislation as they affect Partnering in the construction industry and reporting on strategic issues.</w:t>
      </w:r>
    </w:p>
    <w:p w:rsidR="004A446F" w:rsidRPr="00367A21" w:rsidRDefault="004A446F" w:rsidP="004A446F">
      <w:pPr>
        <w:pStyle w:val="Subtitle"/>
        <w:numPr>
          <w:ilvl w:val="0"/>
          <w:numId w:val="34"/>
        </w:numPr>
        <w:spacing w:before="120"/>
        <w:jc w:val="left"/>
        <w:rPr>
          <w:rFonts w:ascii="Trebuchet MS" w:hAnsi="Trebuchet MS" w:cs="Arial"/>
          <w:b/>
          <w:bCs/>
          <w:sz w:val="24"/>
          <w:u w:val="none"/>
        </w:rPr>
      </w:pPr>
      <w:r w:rsidRPr="00367A21">
        <w:rPr>
          <w:rFonts w:ascii="Trebuchet MS" w:hAnsi="Trebuchet MS" w:cs="Arial"/>
          <w:sz w:val="24"/>
          <w:u w:val="none"/>
        </w:rPr>
        <w:t>The collation of data to measure performance and efficiencies.</w:t>
      </w:r>
    </w:p>
    <w:p w:rsidR="004A446F" w:rsidRPr="004F4AA2" w:rsidRDefault="004A446F" w:rsidP="004A446F">
      <w:pPr>
        <w:pStyle w:val="Subtitle"/>
        <w:numPr>
          <w:ilvl w:val="0"/>
          <w:numId w:val="34"/>
        </w:numPr>
        <w:spacing w:before="120"/>
        <w:jc w:val="both"/>
        <w:rPr>
          <w:rFonts w:ascii="Trebuchet MS" w:hAnsi="Trebuchet MS" w:cs="Arial"/>
          <w:b/>
          <w:bCs/>
          <w:sz w:val="24"/>
          <w:u w:val="none"/>
        </w:rPr>
      </w:pPr>
      <w:r w:rsidRPr="00367A21">
        <w:rPr>
          <w:rFonts w:ascii="Trebuchet MS" w:hAnsi="Trebuchet MS" w:cs="Arial"/>
          <w:bCs/>
          <w:sz w:val="24"/>
          <w:u w:val="none"/>
        </w:rPr>
        <w:t>Keeping abreast of Best Practice and Innovation; report on the likely impact to the pursuit of continuous improvement.</w:t>
      </w:r>
    </w:p>
    <w:p w:rsidR="00C9208C" w:rsidRDefault="00C9208C" w:rsidP="004A446F">
      <w:pPr>
        <w:spacing w:line="360" w:lineRule="auto"/>
      </w:pPr>
    </w:p>
    <w:p w:rsidR="00133328" w:rsidRDefault="00133328" w:rsidP="00F43CD7">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Pr>
          <w:rFonts w:ascii="Trebuchet MS" w:hAnsi="Trebuchet MS" w:cs="Arial"/>
          <w:b/>
          <w:bCs/>
          <w:sz w:val="24"/>
          <w:u w:val="none"/>
        </w:rPr>
        <w:t>Managing the Process</w:t>
      </w:r>
    </w:p>
    <w:p w:rsidR="004A446F" w:rsidRPr="004A446F" w:rsidRDefault="004A446F" w:rsidP="004A446F">
      <w:pPr>
        <w:pStyle w:val="Subtitle"/>
        <w:spacing w:before="120"/>
        <w:ind w:left="720" w:hanging="720"/>
        <w:jc w:val="both"/>
        <w:rPr>
          <w:rFonts w:ascii="Trebuchet MS" w:hAnsi="Trebuchet MS" w:cs="Arial"/>
          <w:b/>
          <w:sz w:val="24"/>
          <w:u w:val="none"/>
        </w:rPr>
      </w:pPr>
      <w:r w:rsidRPr="004A446F">
        <w:rPr>
          <w:rFonts w:ascii="Trebuchet MS" w:hAnsi="Trebuchet MS" w:cs="Arial"/>
          <w:b/>
          <w:sz w:val="24"/>
          <w:u w:val="none"/>
        </w:rPr>
        <w:t>Assisting in the preparation and submission of documents</w:t>
      </w:r>
    </w:p>
    <w:p w:rsidR="004A446F" w:rsidRPr="004F4AA2" w:rsidRDefault="004A446F" w:rsidP="004A446F">
      <w:pPr>
        <w:pStyle w:val="Subtitle"/>
        <w:numPr>
          <w:ilvl w:val="0"/>
          <w:numId w:val="37"/>
        </w:numPr>
        <w:tabs>
          <w:tab w:val="clear" w:pos="1800"/>
        </w:tabs>
        <w:spacing w:before="120"/>
        <w:ind w:left="1080"/>
        <w:jc w:val="both"/>
        <w:rPr>
          <w:rFonts w:ascii="Trebuchet MS" w:hAnsi="Trebuchet MS" w:cs="Arial"/>
          <w:b/>
          <w:bCs/>
          <w:sz w:val="24"/>
          <w:u w:val="none"/>
        </w:rPr>
      </w:pPr>
      <w:r w:rsidRPr="004F4AA2">
        <w:rPr>
          <w:rFonts w:ascii="Trebuchet MS" w:hAnsi="Trebuchet MS" w:cs="Arial"/>
          <w:sz w:val="24"/>
          <w:u w:val="none"/>
        </w:rPr>
        <w:t>Preparation and submission of tenders and bid documentation relating t</w:t>
      </w:r>
      <w:r>
        <w:rPr>
          <w:rFonts w:ascii="Trebuchet MS" w:hAnsi="Trebuchet MS" w:cs="Arial"/>
          <w:sz w:val="24"/>
          <w:u w:val="none"/>
        </w:rPr>
        <w:t>o</w:t>
      </w:r>
      <w:r w:rsidRPr="004F4AA2">
        <w:rPr>
          <w:rFonts w:ascii="Trebuchet MS" w:hAnsi="Trebuchet MS" w:cs="Arial"/>
          <w:sz w:val="24"/>
          <w:u w:val="none"/>
        </w:rPr>
        <w:t xml:space="preserve"> contracts and the production of promotional brochures, newsletters, press releases and exhibition material.</w:t>
      </w:r>
    </w:p>
    <w:p w:rsidR="004A446F" w:rsidRPr="004A446F" w:rsidRDefault="004A446F" w:rsidP="004A446F">
      <w:pPr>
        <w:pStyle w:val="Subtitle"/>
        <w:spacing w:before="120"/>
        <w:jc w:val="both"/>
        <w:rPr>
          <w:rFonts w:ascii="Trebuchet MS" w:hAnsi="Trebuchet MS" w:cs="Arial"/>
          <w:b/>
          <w:sz w:val="24"/>
          <w:u w:val="none"/>
        </w:rPr>
      </w:pPr>
      <w:r w:rsidRPr="004A446F">
        <w:rPr>
          <w:rFonts w:ascii="Trebuchet MS" w:hAnsi="Trebuchet MS" w:cs="Arial"/>
          <w:b/>
          <w:sz w:val="24"/>
          <w:u w:val="none"/>
        </w:rPr>
        <w:t>Maintain a database of Clients and contacts needs &amp; strategic plans</w:t>
      </w:r>
    </w:p>
    <w:p w:rsidR="004A446F" w:rsidRPr="004F4AA2" w:rsidRDefault="004A446F" w:rsidP="004A446F">
      <w:pPr>
        <w:pStyle w:val="Subtitle"/>
        <w:numPr>
          <w:ilvl w:val="0"/>
          <w:numId w:val="37"/>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Using the Business Development database to track contact with Clients, their needs and their strategies.</w:t>
      </w:r>
    </w:p>
    <w:p w:rsidR="004A446F" w:rsidRPr="004A446F" w:rsidRDefault="004A446F" w:rsidP="004A446F">
      <w:pPr>
        <w:pStyle w:val="Subtitle"/>
        <w:spacing w:before="120"/>
        <w:jc w:val="both"/>
        <w:rPr>
          <w:rFonts w:ascii="Trebuchet MS" w:hAnsi="Trebuchet MS" w:cs="Arial"/>
          <w:b/>
          <w:sz w:val="24"/>
          <w:u w:val="none"/>
        </w:rPr>
      </w:pPr>
      <w:r w:rsidRPr="004A446F">
        <w:rPr>
          <w:rFonts w:ascii="Trebuchet MS" w:hAnsi="Trebuchet MS" w:cs="Arial"/>
          <w:b/>
          <w:sz w:val="24"/>
          <w:u w:val="none"/>
        </w:rPr>
        <w:t>Manage Corporate Relationships</w:t>
      </w:r>
    </w:p>
    <w:p w:rsidR="004A446F" w:rsidRPr="004F4AA2" w:rsidRDefault="004A446F" w:rsidP="004A446F">
      <w:pPr>
        <w:pStyle w:val="Subtitle"/>
        <w:numPr>
          <w:ilvl w:val="0"/>
          <w:numId w:val="37"/>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Develop and maintain an understanding of key Client’s needs.</w:t>
      </w:r>
    </w:p>
    <w:p w:rsidR="004A446F" w:rsidRPr="004F4AA2" w:rsidRDefault="004A446F" w:rsidP="004A446F">
      <w:pPr>
        <w:pStyle w:val="Subtitle"/>
        <w:numPr>
          <w:ilvl w:val="0"/>
          <w:numId w:val="37"/>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Network via regular contact with key Clients.</w:t>
      </w:r>
    </w:p>
    <w:p w:rsidR="004A446F" w:rsidRPr="004F4AA2" w:rsidRDefault="004A446F" w:rsidP="004A446F">
      <w:pPr>
        <w:pStyle w:val="Subtitle"/>
        <w:numPr>
          <w:ilvl w:val="0"/>
          <w:numId w:val="37"/>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 xml:space="preserve">Host corporate </w:t>
      </w:r>
      <w:smartTag w:uri="urn:schemas-microsoft-com:office:smarttags" w:element="PersonName">
        <w:r w:rsidRPr="004F4AA2">
          <w:rPr>
            <w:rFonts w:ascii="Trebuchet MS" w:hAnsi="Trebuchet MS" w:cs="Arial"/>
            <w:sz w:val="24"/>
            <w:u w:val="none"/>
          </w:rPr>
          <w:t>events</w:t>
        </w:r>
      </w:smartTag>
      <w:r w:rsidRPr="004F4AA2">
        <w:rPr>
          <w:rFonts w:ascii="Trebuchet MS" w:hAnsi="Trebuchet MS" w:cs="Arial"/>
          <w:sz w:val="24"/>
          <w:u w:val="none"/>
        </w:rPr>
        <w:t xml:space="preserve"> to foster improved working relationships and secure new business.</w:t>
      </w:r>
    </w:p>
    <w:p w:rsidR="004A446F" w:rsidRPr="004A446F" w:rsidRDefault="004A446F" w:rsidP="004A446F">
      <w:pPr>
        <w:pStyle w:val="Subtitle"/>
        <w:spacing w:before="120"/>
        <w:jc w:val="both"/>
        <w:rPr>
          <w:rFonts w:ascii="Trebuchet MS" w:hAnsi="Trebuchet MS" w:cs="Arial"/>
          <w:b/>
          <w:sz w:val="24"/>
          <w:u w:val="none"/>
        </w:rPr>
      </w:pPr>
      <w:r w:rsidRPr="004A446F">
        <w:rPr>
          <w:rFonts w:ascii="Trebuchet MS" w:hAnsi="Trebuchet MS" w:cs="Arial"/>
          <w:b/>
          <w:sz w:val="24"/>
          <w:u w:val="none"/>
        </w:rPr>
        <w:t>Team membership responsibility</w:t>
      </w:r>
    </w:p>
    <w:p w:rsidR="004A446F" w:rsidRPr="004F4AA2" w:rsidRDefault="004A446F" w:rsidP="004A446F">
      <w:pPr>
        <w:pStyle w:val="Subtitle"/>
        <w:numPr>
          <w:ilvl w:val="0"/>
          <w:numId w:val="38"/>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Close liaison with other members of the Business Development Team.</w:t>
      </w:r>
    </w:p>
    <w:p w:rsidR="004A446F" w:rsidRPr="004F4AA2" w:rsidRDefault="004A446F" w:rsidP="004A446F">
      <w:pPr>
        <w:pStyle w:val="Subtitle"/>
        <w:numPr>
          <w:ilvl w:val="0"/>
          <w:numId w:val="38"/>
        </w:numPr>
        <w:tabs>
          <w:tab w:val="clear" w:pos="1800"/>
        </w:tabs>
        <w:spacing w:before="120"/>
        <w:ind w:left="1080"/>
        <w:jc w:val="both"/>
        <w:rPr>
          <w:rFonts w:ascii="Trebuchet MS" w:hAnsi="Trebuchet MS" w:cs="Arial"/>
          <w:sz w:val="24"/>
          <w:u w:val="none"/>
        </w:rPr>
      </w:pPr>
      <w:r>
        <w:rPr>
          <w:rFonts w:ascii="Trebuchet MS" w:hAnsi="Trebuchet MS" w:cs="Arial"/>
          <w:sz w:val="24"/>
          <w:u w:val="none"/>
        </w:rPr>
        <w:t>Identifying and securing new business opportunities.</w:t>
      </w:r>
    </w:p>
    <w:p w:rsidR="004A446F" w:rsidRPr="004F4AA2" w:rsidRDefault="004A446F" w:rsidP="004A446F">
      <w:pPr>
        <w:pStyle w:val="Subtitle"/>
        <w:numPr>
          <w:ilvl w:val="0"/>
          <w:numId w:val="38"/>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 xml:space="preserve">Respond timely to OJEC, EOI, RTP and ITN Notices in relation to </w:t>
      </w:r>
      <w:r>
        <w:rPr>
          <w:rFonts w:ascii="Trebuchet MS" w:hAnsi="Trebuchet MS" w:cs="Arial"/>
          <w:sz w:val="24"/>
          <w:u w:val="none"/>
        </w:rPr>
        <w:t>contract</w:t>
      </w:r>
      <w:r w:rsidRPr="004F4AA2">
        <w:rPr>
          <w:rFonts w:ascii="Trebuchet MS" w:hAnsi="Trebuchet MS" w:cs="Arial"/>
          <w:sz w:val="24"/>
          <w:u w:val="none"/>
        </w:rPr>
        <w:t xml:space="preserve"> opportunities.</w:t>
      </w:r>
    </w:p>
    <w:p w:rsidR="004A446F" w:rsidRPr="004A446F" w:rsidRDefault="004A446F" w:rsidP="004A446F">
      <w:pPr>
        <w:pStyle w:val="Subtitle"/>
        <w:spacing w:before="120"/>
        <w:jc w:val="both"/>
        <w:rPr>
          <w:rFonts w:ascii="Trebuchet MS" w:hAnsi="Trebuchet MS" w:cs="Arial"/>
          <w:b/>
          <w:sz w:val="24"/>
          <w:u w:val="none"/>
        </w:rPr>
      </w:pPr>
      <w:r w:rsidRPr="004A446F">
        <w:rPr>
          <w:rFonts w:ascii="Trebuchet MS" w:hAnsi="Trebuchet MS" w:cs="Arial"/>
          <w:b/>
          <w:sz w:val="24"/>
          <w:u w:val="none"/>
        </w:rPr>
        <w:t>Market &amp; promote the activities and profile of the Region</w:t>
      </w:r>
    </w:p>
    <w:p w:rsidR="004A446F" w:rsidRPr="004F4AA2" w:rsidRDefault="004A446F" w:rsidP="004A446F">
      <w:pPr>
        <w:pStyle w:val="Subtitle"/>
        <w:numPr>
          <w:ilvl w:val="0"/>
          <w:numId w:val="39"/>
        </w:numPr>
        <w:tabs>
          <w:tab w:val="clear" w:pos="1800"/>
        </w:tabs>
        <w:spacing w:before="120"/>
        <w:ind w:left="1080"/>
        <w:jc w:val="both"/>
        <w:rPr>
          <w:rFonts w:ascii="Trebuchet MS" w:hAnsi="Trebuchet MS" w:cs="Arial"/>
          <w:sz w:val="24"/>
          <w:u w:val="none"/>
        </w:rPr>
      </w:pPr>
      <w:r w:rsidRPr="004F4AA2">
        <w:rPr>
          <w:rFonts w:ascii="Trebuchet MS" w:hAnsi="Trebuchet MS" w:cs="Arial"/>
          <w:sz w:val="24"/>
          <w:u w:val="none"/>
        </w:rPr>
        <w:t xml:space="preserve">Always offer Lovell as a solution to Clients </w:t>
      </w:r>
      <w:proofErr w:type="spellStart"/>
      <w:r w:rsidRPr="004F4AA2">
        <w:rPr>
          <w:rFonts w:ascii="Trebuchet MS" w:hAnsi="Trebuchet MS" w:cs="Arial"/>
          <w:sz w:val="24"/>
          <w:u w:val="none"/>
        </w:rPr>
        <w:t>developments</w:t>
      </w:r>
      <w:proofErr w:type="spellEnd"/>
      <w:r w:rsidRPr="004F4AA2">
        <w:rPr>
          <w:rFonts w:ascii="Trebuchet MS" w:hAnsi="Trebuchet MS" w:cs="Arial"/>
          <w:sz w:val="24"/>
          <w:u w:val="none"/>
        </w:rPr>
        <w:t xml:space="preserve"> needs.</w:t>
      </w:r>
    </w:p>
    <w:p w:rsidR="001A7DD7" w:rsidRDefault="004A446F" w:rsidP="004A446F">
      <w:pPr>
        <w:pStyle w:val="Subtitle"/>
        <w:numPr>
          <w:ilvl w:val="0"/>
          <w:numId w:val="39"/>
        </w:numPr>
        <w:tabs>
          <w:tab w:val="clear" w:pos="1800"/>
        </w:tabs>
        <w:spacing w:before="120"/>
        <w:ind w:left="1080"/>
        <w:jc w:val="both"/>
        <w:rPr>
          <w:rFonts w:ascii="Trebuchet MS" w:hAnsi="Trebuchet MS" w:cs="Arial"/>
          <w:sz w:val="24"/>
          <w:u w:val="none"/>
        </w:rPr>
      </w:pPr>
      <w:r w:rsidRPr="004A446F">
        <w:rPr>
          <w:rFonts w:ascii="Trebuchet MS" w:hAnsi="Trebuchet MS" w:cs="Arial"/>
          <w:sz w:val="24"/>
          <w:u w:val="none"/>
        </w:rPr>
        <w:t>Demonstrate a commitment to the principles of Equal Opportunities at all times.</w:t>
      </w:r>
    </w:p>
    <w:p w:rsidR="00DF01A7" w:rsidRPr="00DF01A7" w:rsidRDefault="00DF01A7" w:rsidP="00DF01A7">
      <w:pPr>
        <w:pStyle w:val="Subtitle"/>
        <w:spacing w:before="120"/>
        <w:jc w:val="both"/>
        <w:rPr>
          <w:rFonts w:ascii="Trebuchet MS" w:hAnsi="Trebuchet MS" w:cs="Arial"/>
          <w:b/>
          <w:sz w:val="24"/>
          <w:u w:val="none"/>
        </w:rPr>
      </w:pPr>
      <w:r w:rsidRPr="00DF01A7">
        <w:rPr>
          <w:rFonts w:ascii="Trebuchet MS" w:hAnsi="Trebuchet MS" w:cs="Arial"/>
          <w:b/>
          <w:sz w:val="24"/>
          <w:u w:val="none"/>
        </w:rPr>
        <w:t>Other</w:t>
      </w:r>
    </w:p>
    <w:p w:rsidR="00DF01A7" w:rsidRPr="00DF01A7" w:rsidRDefault="00DF01A7" w:rsidP="00DF01A7">
      <w:pPr>
        <w:pStyle w:val="Subtitle"/>
        <w:numPr>
          <w:ilvl w:val="0"/>
          <w:numId w:val="39"/>
        </w:numPr>
        <w:tabs>
          <w:tab w:val="clear" w:pos="1800"/>
        </w:tabs>
        <w:spacing w:before="120"/>
        <w:ind w:left="1080"/>
        <w:jc w:val="both"/>
        <w:rPr>
          <w:rFonts w:ascii="Trebuchet MS" w:hAnsi="Trebuchet MS" w:cs="Arial"/>
          <w:sz w:val="24"/>
          <w:u w:val="none"/>
        </w:rPr>
      </w:pPr>
      <w:r w:rsidRPr="00DF01A7">
        <w:rPr>
          <w:rFonts w:ascii="Trebuchet MS" w:hAnsi="Trebuchet MS" w:cs="Arial"/>
          <w:sz w:val="24"/>
          <w:u w:val="none"/>
        </w:rPr>
        <w:t xml:space="preserve">Health and Safety - All employees have a statutory duty to look after their own safety and to give due consideration for the safety of others.  Employees also have specific responsibilities as set out in the Company Health and Safety Policy. </w:t>
      </w:r>
    </w:p>
    <w:p w:rsidR="00DF01A7" w:rsidRPr="00DF01A7" w:rsidRDefault="00DF01A7" w:rsidP="00DF01A7">
      <w:pPr>
        <w:pStyle w:val="Subtitle"/>
        <w:numPr>
          <w:ilvl w:val="0"/>
          <w:numId w:val="39"/>
        </w:numPr>
        <w:tabs>
          <w:tab w:val="clear" w:pos="1800"/>
        </w:tabs>
        <w:spacing w:before="120"/>
        <w:ind w:left="1080"/>
        <w:jc w:val="both"/>
        <w:rPr>
          <w:rFonts w:ascii="Trebuchet MS" w:hAnsi="Trebuchet MS" w:cs="Arial"/>
          <w:sz w:val="24"/>
          <w:u w:val="none"/>
        </w:rPr>
      </w:pPr>
      <w:r w:rsidRPr="00DF01A7">
        <w:rPr>
          <w:rFonts w:ascii="Trebuchet MS" w:hAnsi="Trebuchet MS" w:cs="Arial"/>
          <w:sz w:val="24"/>
          <w:u w:val="none"/>
        </w:rPr>
        <w:lastRenderedPageBreak/>
        <w:t>Equality &amp; Diversity - All employees must comply with the Company Equality and Diversity Policy, ensuring that at all times behaviour is fair and non-discriminatory.</w:t>
      </w:r>
    </w:p>
    <w:p w:rsidR="00A570FA" w:rsidRDefault="00A570FA" w:rsidP="00A570FA">
      <w:pPr>
        <w:pStyle w:val="Subtitle"/>
        <w:tabs>
          <w:tab w:val="center" w:pos="4819"/>
          <w:tab w:val="right" w:pos="9639"/>
        </w:tabs>
        <w:ind w:left="720"/>
        <w:jc w:val="left"/>
        <w:rPr>
          <w:rFonts w:ascii="Trebuchet MS" w:hAnsi="Trebuchet MS" w:cs="Arial"/>
          <w:b/>
          <w:bCs/>
          <w:sz w:val="24"/>
          <w:u w:val="none"/>
        </w:rPr>
      </w:pPr>
    </w:p>
    <w:p w:rsidR="00133328" w:rsidRDefault="00133328" w:rsidP="00DF01A7">
      <w:pPr>
        <w:pStyle w:val="Subtitle"/>
        <w:pBdr>
          <w:top w:val="single" w:sz="4" w:space="1" w:color="auto"/>
          <w:left w:val="single" w:sz="4" w:space="4" w:color="auto"/>
          <w:bottom w:val="single" w:sz="4" w:space="1" w:color="auto"/>
          <w:right w:val="single" w:sz="4" w:space="4" w:color="auto"/>
          <w:between w:val="single" w:sz="4" w:space="1" w:color="auto"/>
        </w:pBdr>
        <w:tabs>
          <w:tab w:val="center" w:pos="4819"/>
          <w:tab w:val="right" w:pos="9639"/>
        </w:tabs>
        <w:rPr>
          <w:rFonts w:ascii="Trebuchet MS" w:hAnsi="Trebuchet MS" w:cs="Arial"/>
          <w:b/>
          <w:bCs/>
          <w:sz w:val="24"/>
          <w:u w:val="none"/>
        </w:rPr>
      </w:pPr>
      <w:r>
        <w:rPr>
          <w:rFonts w:ascii="Trebuchet MS" w:hAnsi="Trebuchet MS" w:cs="Arial"/>
          <w:b/>
          <w:bCs/>
          <w:sz w:val="24"/>
          <w:u w:val="none"/>
        </w:rPr>
        <w:t>Serving the Customer</w:t>
      </w:r>
      <w:r w:rsidR="004D6C3B">
        <w:rPr>
          <w:rFonts w:ascii="Trebuchet MS" w:hAnsi="Trebuchet MS" w:cs="Arial"/>
          <w:b/>
          <w:bCs/>
          <w:sz w:val="24"/>
          <w:u w:val="none"/>
        </w:rPr>
        <w:t xml:space="preserve"> (Internal and External)</w:t>
      </w:r>
    </w:p>
    <w:p w:rsidR="004A446F" w:rsidRPr="004A446F" w:rsidRDefault="004A446F" w:rsidP="004A446F">
      <w:pPr>
        <w:pStyle w:val="Subtitle"/>
        <w:spacing w:before="120"/>
        <w:ind w:left="720" w:hanging="720"/>
        <w:jc w:val="left"/>
        <w:rPr>
          <w:rFonts w:ascii="Trebuchet MS" w:hAnsi="Trebuchet MS" w:cs="Arial"/>
          <w:b/>
          <w:sz w:val="24"/>
          <w:u w:val="none"/>
        </w:rPr>
      </w:pPr>
      <w:r w:rsidRPr="004A446F">
        <w:rPr>
          <w:rFonts w:ascii="Trebuchet MS" w:hAnsi="Trebuchet MS" w:cs="Arial"/>
          <w:b/>
          <w:sz w:val="24"/>
          <w:u w:val="none"/>
        </w:rPr>
        <w:t>Liaise with internal and external Clients by various methods of communication</w:t>
      </w:r>
    </w:p>
    <w:p w:rsidR="004A446F" w:rsidRPr="004F4AA2" w:rsidRDefault="004A446F" w:rsidP="004A446F">
      <w:pPr>
        <w:pStyle w:val="Subtitle"/>
        <w:numPr>
          <w:ilvl w:val="0"/>
          <w:numId w:val="31"/>
        </w:numPr>
        <w:spacing w:before="120"/>
        <w:jc w:val="left"/>
        <w:rPr>
          <w:rFonts w:ascii="Trebuchet MS" w:hAnsi="Trebuchet MS" w:cs="Arial"/>
          <w:sz w:val="24"/>
          <w:u w:val="none"/>
        </w:rPr>
      </w:pPr>
      <w:r w:rsidRPr="004F4AA2">
        <w:rPr>
          <w:rFonts w:ascii="Trebuchet MS" w:hAnsi="Trebuchet MS" w:cs="Arial"/>
          <w:bCs/>
          <w:sz w:val="24"/>
          <w:u w:val="none"/>
        </w:rPr>
        <w:t>Regular contact by letter, telephone, visits and attendance at meetings as required.</w:t>
      </w:r>
    </w:p>
    <w:p w:rsidR="004A446F" w:rsidRPr="004F4AA2" w:rsidRDefault="004A446F" w:rsidP="004A446F">
      <w:pPr>
        <w:pStyle w:val="Subtitle"/>
        <w:numPr>
          <w:ilvl w:val="0"/>
          <w:numId w:val="31"/>
        </w:numPr>
        <w:spacing w:before="120"/>
        <w:jc w:val="left"/>
        <w:rPr>
          <w:rFonts w:ascii="Trebuchet MS" w:hAnsi="Trebuchet MS" w:cs="Arial"/>
          <w:sz w:val="24"/>
          <w:u w:val="none"/>
        </w:rPr>
      </w:pPr>
      <w:r w:rsidRPr="004F4AA2">
        <w:rPr>
          <w:rFonts w:ascii="Trebuchet MS" w:hAnsi="Trebuchet MS" w:cs="Arial"/>
          <w:bCs/>
          <w:sz w:val="24"/>
          <w:u w:val="none"/>
        </w:rPr>
        <w:t>Attendance and participation in conferences, exhibitions, seminars and at presentations.</w:t>
      </w:r>
    </w:p>
    <w:p w:rsidR="004A446F" w:rsidRPr="004F4AA2" w:rsidRDefault="004A446F" w:rsidP="004A446F">
      <w:pPr>
        <w:pStyle w:val="Subtitle"/>
        <w:numPr>
          <w:ilvl w:val="0"/>
          <w:numId w:val="31"/>
        </w:numPr>
        <w:spacing w:before="120"/>
        <w:jc w:val="left"/>
        <w:rPr>
          <w:rFonts w:ascii="Trebuchet MS" w:hAnsi="Trebuchet MS" w:cs="Arial"/>
          <w:sz w:val="24"/>
          <w:u w:val="none"/>
        </w:rPr>
      </w:pPr>
      <w:r w:rsidRPr="004F4AA2">
        <w:rPr>
          <w:rFonts w:ascii="Trebuchet MS" w:hAnsi="Trebuchet MS" w:cs="Arial"/>
          <w:bCs/>
          <w:sz w:val="24"/>
          <w:u w:val="none"/>
        </w:rPr>
        <w:t>Production of newsletters, flyers and other promotional material.</w:t>
      </w:r>
    </w:p>
    <w:p w:rsidR="008B32C2" w:rsidRDefault="004A446F" w:rsidP="004A446F">
      <w:pPr>
        <w:pStyle w:val="Subtitle"/>
        <w:numPr>
          <w:ilvl w:val="0"/>
          <w:numId w:val="31"/>
        </w:numPr>
        <w:spacing w:before="120"/>
        <w:jc w:val="left"/>
        <w:rPr>
          <w:rFonts w:ascii="Trebuchet MS" w:hAnsi="Trebuchet MS" w:cs="Arial"/>
          <w:bCs/>
          <w:sz w:val="24"/>
          <w:u w:val="none"/>
        </w:rPr>
      </w:pPr>
      <w:r w:rsidRPr="004A446F">
        <w:rPr>
          <w:rFonts w:ascii="Trebuchet MS" w:hAnsi="Trebuchet MS" w:cs="Arial"/>
          <w:bCs/>
          <w:sz w:val="24"/>
          <w:u w:val="none"/>
        </w:rPr>
        <w:t>Progressing enquiries.</w:t>
      </w:r>
    </w:p>
    <w:p w:rsidR="004A446F" w:rsidRPr="004A446F" w:rsidRDefault="004A446F" w:rsidP="004A446F">
      <w:pPr>
        <w:pStyle w:val="Subtitle"/>
        <w:spacing w:before="120"/>
        <w:jc w:val="left"/>
        <w:rPr>
          <w:rFonts w:ascii="Trebuchet MS" w:hAnsi="Trebuchet MS" w:cs="Arial"/>
          <w:bCs/>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rsidR="004A446F" w:rsidRPr="004A446F" w:rsidRDefault="004A446F" w:rsidP="004A446F">
      <w:pPr>
        <w:pStyle w:val="Subtitle"/>
        <w:spacing w:before="120"/>
        <w:jc w:val="both"/>
        <w:rPr>
          <w:rFonts w:ascii="Trebuchet MS" w:hAnsi="Trebuchet MS" w:cs="Arial"/>
          <w:b/>
          <w:sz w:val="24"/>
          <w:u w:val="none"/>
        </w:rPr>
      </w:pPr>
      <w:r w:rsidRPr="004A446F">
        <w:rPr>
          <w:rFonts w:ascii="Trebuchet MS" w:hAnsi="Trebuchet MS" w:cs="Arial"/>
          <w:b/>
          <w:sz w:val="24"/>
          <w:u w:val="none"/>
        </w:rPr>
        <w:t xml:space="preserve">Comply with LIBMS procedures relating to Business Development </w:t>
      </w:r>
    </w:p>
    <w:p w:rsidR="00C9208C" w:rsidRDefault="004A446F" w:rsidP="004A446F">
      <w:pPr>
        <w:pStyle w:val="Subtitle"/>
        <w:numPr>
          <w:ilvl w:val="0"/>
          <w:numId w:val="28"/>
        </w:numPr>
        <w:spacing w:before="120"/>
        <w:jc w:val="both"/>
        <w:rPr>
          <w:rFonts w:ascii="Trebuchet MS" w:hAnsi="Trebuchet MS" w:cs="Arial"/>
          <w:sz w:val="24"/>
          <w:u w:val="none"/>
        </w:rPr>
      </w:pPr>
      <w:r w:rsidRPr="004F4AA2">
        <w:rPr>
          <w:rFonts w:ascii="Trebuchet MS" w:hAnsi="Trebuchet MS" w:cs="Arial"/>
          <w:sz w:val="24"/>
          <w:u w:val="none"/>
        </w:rPr>
        <w:t>Familiarise self with the process flow charts and procedures and ensure that any action for which you are responsible are carried out at the appropriate time.</w:t>
      </w:r>
    </w:p>
    <w:p w:rsidR="004A446F" w:rsidRDefault="004A446F" w:rsidP="004A446F">
      <w:pPr>
        <w:pStyle w:val="Subtitle"/>
        <w:spacing w:before="120"/>
        <w:ind w:left="360"/>
        <w:jc w:val="both"/>
        <w:rPr>
          <w:rFonts w:ascii="Trebuchet MS" w:hAnsi="Trebuchet MS" w:cs="Arial"/>
          <w:sz w:val="24"/>
          <w:u w:val="none"/>
        </w:rPr>
      </w:pPr>
    </w:p>
    <w:p w:rsidR="004A446F" w:rsidRPr="0082218C" w:rsidRDefault="004A446F" w:rsidP="004A446F">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rsidR="004A446F" w:rsidRPr="0082218C" w:rsidRDefault="004A446F" w:rsidP="004A446F">
      <w:pPr>
        <w:pStyle w:val="Subtitle"/>
        <w:jc w:val="both"/>
        <w:rPr>
          <w:rFonts w:ascii="Trebuchet MS" w:hAnsi="Trebuchet MS" w:cs="Arial"/>
          <w:sz w:val="24"/>
          <w:u w:val="none"/>
        </w:rPr>
      </w:pPr>
      <w:r w:rsidRPr="0082218C">
        <w:rPr>
          <w:rFonts w:ascii="Trebuchet MS" w:hAnsi="Trebuchet MS" w:cs="Arial"/>
          <w:sz w:val="24"/>
          <w:u w:val="none"/>
        </w:rPr>
        <w:tab/>
      </w:r>
    </w:p>
    <w:p w:rsidR="004A446F" w:rsidRPr="009C1822" w:rsidRDefault="004A446F" w:rsidP="004A446F">
      <w:pPr>
        <w:pStyle w:val="Subtitle"/>
        <w:spacing w:after="120"/>
        <w:jc w:val="both"/>
        <w:rPr>
          <w:rFonts w:ascii="Trebuchet MS" w:hAnsi="Trebuchet MS" w:cs="Arial"/>
          <w:b/>
          <w:sz w:val="24"/>
          <w:u w:val="none"/>
        </w:rPr>
      </w:pPr>
      <w:r w:rsidRPr="009C1822">
        <w:rPr>
          <w:rFonts w:ascii="Trebuchet MS" w:hAnsi="Trebuchet MS" w:cs="Arial"/>
          <w:b/>
          <w:sz w:val="24"/>
          <w:u w:val="none"/>
        </w:rPr>
        <w:t>Monitor and Feedback on Performance</w:t>
      </w:r>
    </w:p>
    <w:p w:rsidR="004A446F" w:rsidRDefault="004A446F" w:rsidP="004A446F">
      <w:pPr>
        <w:numPr>
          <w:ilvl w:val="0"/>
          <w:numId w:val="14"/>
        </w:numPr>
      </w:pPr>
      <w:r>
        <w:t>Carry out annual and interim Performance &amp; Development Reviews</w:t>
      </w:r>
    </w:p>
    <w:p w:rsidR="004A446F" w:rsidRDefault="004A446F" w:rsidP="004A446F">
      <w:pPr>
        <w:numPr>
          <w:ilvl w:val="0"/>
          <w:numId w:val="14"/>
        </w:numPr>
      </w:pPr>
      <w:r>
        <w:t>Control attendance</w:t>
      </w:r>
    </w:p>
    <w:p w:rsidR="004A446F" w:rsidRDefault="004A446F" w:rsidP="004A446F">
      <w:pPr>
        <w:numPr>
          <w:ilvl w:val="0"/>
          <w:numId w:val="14"/>
        </w:numPr>
      </w:pPr>
      <w:r>
        <w:t xml:space="preserve">Identify shortfalls or training requirements that may arise during the works </w:t>
      </w:r>
    </w:p>
    <w:p w:rsidR="004A446F" w:rsidRDefault="004A446F" w:rsidP="004A446F"/>
    <w:p w:rsidR="004A446F" w:rsidRPr="000F11AD" w:rsidRDefault="004A446F" w:rsidP="004A446F">
      <w:pPr>
        <w:rPr>
          <w:b/>
        </w:rPr>
      </w:pPr>
      <w:r w:rsidRPr="000F11AD">
        <w:rPr>
          <w:b/>
        </w:rPr>
        <w:t>Comply with Lovell Policy and Employment L</w:t>
      </w:r>
      <w:r>
        <w:rPr>
          <w:b/>
        </w:rPr>
        <w:t>egislations, relating to;</w:t>
      </w:r>
    </w:p>
    <w:p w:rsidR="004A446F" w:rsidRDefault="004A446F" w:rsidP="004A446F">
      <w:pPr>
        <w:numPr>
          <w:ilvl w:val="0"/>
          <w:numId w:val="23"/>
        </w:numPr>
      </w:pPr>
      <w:r>
        <w:t>Recruitment</w:t>
      </w:r>
    </w:p>
    <w:p w:rsidR="004A446F" w:rsidRDefault="004A446F" w:rsidP="004A446F">
      <w:pPr>
        <w:numPr>
          <w:ilvl w:val="0"/>
          <w:numId w:val="23"/>
        </w:numPr>
      </w:pPr>
      <w:r>
        <w:t>Induction</w:t>
      </w:r>
    </w:p>
    <w:p w:rsidR="004A446F" w:rsidRDefault="004A446F" w:rsidP="004A446F">
      <w:pPr>
        <w:numPr>
          <w:ilvl w:val="0"/>
          <w:numId w:val="23"/>
        </w:numPr>
      </w:pPr>
      <w:r>
        <w:t>Discipline &amp; Grievance</w:t>
      </w:r>
    </w:p>
    <w:p w:rsidR="004A446F" w:rsidRDefault="004A446F" w:rsidP="004A446F">
      <w:pPr>
        <w:numPr>
          <w:ilvl w:val="0"/>
          <w:numId w:val="23"/>
        </w:numPr>
      </w:pPr>
      <w:r>
        <w:t>Health, Safety and Welfare</w:t>
      </w:r>
    </w:p>
    <w:p w:rsidR="004A446F" w:rsidRDefault="004A446F" w:rsidP="004A446F">
      <w:pPr>
        <w:numPr>
          <w:ilvl w:val="0"/>
          <w:numId w:val="23"/>
        </w:numPr>
      </w:pPr>
      <w:r>
        <w:t>Absence Management</w:t>
      </w:r>
    </w:p>
    <w:p w:rsidR="004A446F" w:rsidRDefault="004A446F" w:rsidP="004A446F"/>
    <w:p w:rsidR="004A446F" w:rsidRDefault="004A446F" w:rsidP="004A446F">
      <w:pPr>
        <w:rPr>
          <w:b/>
        </w:rPr>
      </w:pPr>
      <w:r w:rsidRPr="00CF1E4B">
        <w:rPr>
          <w:b/>
        </w:rPr>
        <w:t>Regularly Communicate</w:t>
      </w:r>
    </w:p>
    <w:p w:rsidR="004A446F" w:rsidRDefault="004A446F" w:rsidP="004A446F">
      <w:pPr>
        <w:rPr>
          <w:b/>
        </w:rPr>
      </w:pPr>
    </w:p>
    <w:p w:rsidR="004A446F" w:rsidRDefault="004A446F" w:rsidP="004A446F">
      <w:pPr>
        <w:numPr>
          <w:ilvl w:val="0"/>
          <w:numId w:val="26"/>
        </w:numPr>
      </w:pPr>
      <w:r>
        <w:t>Carry out daily / weekly / monthly communication with site staff and sub-contractors</w:t>
      </w:r>
    </w:p>
    <w:p w:rsidR="004A446F" w:rsidRPr="00D91B3A" w:rsidRDefault="004A446F" w:rsidP="004A446F">
      <w:pPr>
        <w:numPr>
          <w:ilvl w:val="0"/>
          <w:numId w:val="26"/>
        </w:numPr>
      </w:pPr>
      <w:r>
        <w:t>Cascade information from quarterly Operations workshops</w:t>
      </w:r>
    </w:p>
    <w:p w:rsidR="004A446F" w:rsidRDefault="004A446F" w:rsidP="004A446F">
      <w:pPr>
        <w:rPr>
          <w:b/>
        </w:rPr>
      </w:pPr>
    </w:p>
    <w:p w:rsidR="004A446F" w:rsidRDefault="004A446F" w:rsidP="004A446F">
      <w:pPr>
        <w:pStyle w:val="Subtitle"/>
        <w:spacing w:after="120"/>
        <w:jc w:val="both"/>
        <w:rPr>
          <w:rFonts w:ascii="Trebuchet MS" w:hAnsi="Trebuchet MS" w:cs="Arial"/>
          <w:b/>
          <w:sz w:val="24"/>
          <w:u w:val="none"/>
        </w:rPr>
      </w:pPr>
      <w:r>
        <w:rPr>
          <w:rFonts w:ascii="Trebuchet MS" w:hAnsi="Trebuchet MS" w:cs="Arial"/>
          <w:b/>
          <w:sz w:val="24"/>
          <w:u w:val="none"/>
        </w:rPr>
        <w:t>Give and Receive Feedback</w:t>
      </w:r>
    </w:p>
    <w:p w:rsidR="004A446F" w:rsidRDefault="004A446F" w:rsidP="004A446F">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Regularly discuss individual, team and site progress through one-to-one’s; project meetings; supply-chain meetings.</w:t>
      </w:r>
    </w:p>
    <w:p w:rsidR="004A446F" w:rsidRPr="009C1822" w:rsidRDefault="004A446F" w:rsidP="004A446F">
      <w:pPr>
        <w:pStyle w:val="Subtitle"/>
        <w:spacing w:after="120"/>
        <w:jc w:val="both"/>
        <w:rPr>
          <w:rFonts w:ascii="Trebuchet MS" w:hAnsi="Trebuchet MS" w:cs="Arial"/>
          <w:b/>
          <w:sz w:val="24"/>
          <w:u w:val="none"/>
        </w:rPr>
      </w:pPr>
      <w:r>
        <w:rPr>
          <w:rFonts w:ascii="Trebuchet MS" w:hAnsi="Trebuchet MS" w:cs="Arial"/>
          <w:b/>
          <w:sz w:val="24"/>
          <w:u w:val="none"/>
        </w:rPr>
        <w:t>Support Learning</w:t>
      </w:r>
      <w:r w:rsidRPr="009C1822">
        <w:rPr>
          <w:rFonts w:ascii="Trebuchet MS" w:hAnsi="Trebuchet MS" w:cs="Arial"/>
          <w:b/>
          <w:sz w:val="24"/>
          <w:u w:val="none"/>
        </w:rPr>
        <w:t xml:space="preserve"> and </w:t>
      </w:r>
      <w:r>
        <w:rPr>
          <w:rFonts w:ascii="Trebuchet MS" w:hAnsi="Trebuchet MS" w:cs="Arial"/>
          <w:b/>
          <w:sz w:val="24"/>
          <w:u w:val="none"/>
        </w:rPr>
        <w:t>D</w:t>
      </w:r>
      <w:r w:rsidRPr="009C1822">
        <w:rPr>
          <w:rFonts w:ascii="Trebuchet MS" w:hAnsi="Trebuchet MS" w:cs="Arial"/>
          <w:b/>
          <w:sz w:val="24"/>
          <w:u w:val="none"/>
        </w:rPr>
        <w:t>evelopment</w:t>
      </w:r>
    </w:p>
    <w:p w:rsidR="004A446F" w:rsidRDefault="004A446F" w:rsidP="004A446F">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Support staff to enable development in line with their PDP</w:t>
      </w:r>
    </w:p>
    <w:p w:rsidR="004A446F" w:rsidRDefault="004A446F" w:rsidP="004A446F">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Encourage progression towards full profession</w:t>
      </w:r>
      <w:r w:rsidR="00DF01A7">
        <w:rPr>
          <w:rFonts w:ascii="Trebuchet MS" w:hAnsi="Trebuchet MS" w:cs="Arial"/>
          <w:sz w:val="24"/>
          <w:u w:val="none"/>
        </w:rPr>
        <w:t>al membership, where appropriate</w:t>
      </w:r>
    </w:p>
    <w:p w:rsidR="00DF01A7" w:rsidRDefault="00DF01A7" w:rsidP="00DF01A7">
      <w:pPr>
        <w:pStyle w:val="Subtitle"/>
        <w:spacing w:after="120"/>
        <w:ind w:left="720"/>
        <w:jc w:val="both"/>
        <w:rPr>
          <w:rFonts w:ascii="Trebuchet MS" w:hAnsi="Trebuchet MS" w:cs="Arial"/>
          <w:sz w:val="24"/>
          <w:u w:val="none"/>
        </w:rPr>
      </w:pPr>
      <w:bookmarkStart w:id="0" w:name="_GoBack"/>
      <w:bookmarkEnd w:id="0"/>
    </w:p>
    <w:p w:rsidR="004A446F" w:rsidRPr="004A446F" w:rsidRDefault="004A446F" w:rsidP="004A446F">
      <w:pPr>
        <w:pStyle w:val="Subtitle"/>
        <w:spacing w:before="120"/>
        <w:ind w:left="360"/>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05130C">
        <w:trPr>
          <w:trHeight w:val="408"/>
          <w:jc w:val="center"/>
        </w:trPr>
        <w:tc>
          <w:tcPr>
            <w:tcW w:w="4455" w:type="dxa"/>
            <w:shd w:val="clear" w:color="auto" w:fill="FFFFFF"/>
          </w:tcPr>
          <w:p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1A7DD7" w:rsidRPr="0082218C" w:rsidTr="005578ED">
        <w:trPr>
          <w:trHeight w:val="408"/>
          <w:jc w:val="center"/>
        </w:trPr>
        <w:tc>
          <w:tcPr>
            <w:tcW w:w="4455" w:type="dxa"/>
            <w:shd w:val="clear" w:color="auto" w:fill="FFFFFF"/>
            <w:vAlign w:val="center"/>
          </w:tcPr>
          <w:p w:rsidR="001A7DD7" w:rsidRPr="00E751B2" w:rsidRDefault="001A7DD7" w:rsidP="005578ED">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Pr="00E751B2">
              <w:rPr>
                <w:rFonts w:ascii="Trebuchet MS" w:hAnsi="Trebuchet MS" w:cs="Arial"/>
                <w:sz w:val="24"/>
                <w:u w:val="none"/>
              </w:rPr>
              <w:t>Word</w:t>
            </w:r>
          </w:p>
        </w:tc>
        <w:tc>
          <w:tcPr>
            <w:tcW w:w="1496"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565" w:type="dxa"/>
            <w:shd w:val="clear" w:color="auto" w:fill="auto"/>
          </w:tcPr>
          <w:p w:rsidR="001A7DD7" w:rsidRPr="0082218C" w:rsidRDefault="001A7DD7" w:rsidP="006F71CB">
            <w:pPr>
              <w:pStyle w:val="Subtitle"/>
              <w:spacing w:before="40" w:after="40"/>
              <w:jc w:val="both"/>
              <w:rPr>
                <w:rFonts w:ascii="Trebuchet MS" w:hAnsi="Trebuchet MS" w:cs="Arial"/>
                <w:sz w:val="24"/>
                <w:u w:val="none"/>
              </w:rPr>
            </w:pPr>
          </w:p>
        </w:tc>
      </w:tr>
      <w:tr w:rsidR="001A7DD7" w:rsidRPr="0082218C" w:rsidTr="005578ED">
        <w:trPr>
          <w:trHeight w:val="408"/>
          <w:jc w:val="center"/>
        </w:trPr>
        <w:tc>
          <w:tcPr>
            <w:tcW w:w="4455" w:type="dxa"/>
            <w:shd w:val="clear" w:color="auto" w:fill="FFFFFF"/>
            <w:vAlign w:val="center"/>
          </w:tcPr>
          <w:p w:rsidR="001A7DD7" w:rsidRPr="00E751B2" w:rsidRDefault="001A7DD7" w:rsidP="005578ED">
            <w:pPr>
              <w:pStyle w:val="Subtitle"/>
              <w:spacing w:before="40" w:after="40"/>
              <w:jc w:val="left"/>
              <w:rPr>
                <w:rFonts w:ascii="Trebuchet MS" w:hAnsi="Trebuchet MS" w:cs="Arial"/>
                <w:sz w:val="24"/>
                <w:u w:val="none"/>
              </w:rPr>
            </w:pPr>
            <w:r>
              <w:rPr>
                <w:rFonts w:ascii="Trebuchet MS" w:hAnsi="Trebuchet MS" w:cs="Arial"/>
                <w:sz w:val="24"/>
                <w:u w:val="none"/>
              </w:rPr>
              <w:t>Microsoft</w:t>
            </w:r>
            <w:r w:rsidRPr="00E751B2">
              <w:rPr>
                <w:rFonts w:ascii="Trebuchet MS" w:hAnsi="Trebuchet MS" w:cs="Arial"/>
                <w:sz w:val="24"/>
                <w:u w:val="none"/>
              </w:rPr>
              <w:t xml:space="preserve"> Excel</w:t>
            </w:r>
          </w:p>
        </w:tc>
        <w:tc>
          <w:tcPr>
            <w:tcW w:w="1496"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565" w:type="dxa"/>
            <w:shd w:val="clear" w:color="auto" w:fill="auto"/>
          </w:tcPr>
          <w:p w:rsidR="001A7DD7" w:rsidRPr="0082218C" w:rsidRDefault="001A7DD7" w:rsidP="006F71CB">
            <w:pPr>
              <w:pStyle w:val="Subtitle"/>
              <w:spacing w:before="40" w:after="40"/>
              <w:rPr>
                <w:rFonts w:ascii="Trebuchet MS" w:hAnsi="Trebuchet MS" w:cs="Arial"/>
                <w:sz w:val="24"/>
                <w:u w:val="none"/>
              </w:rPr>
            </w:pPr>
          </w:p>
        </w:tc>
      </w:tr>
      <w:tr w:rsidR="001A7DD7" w:rsidRPr="0082218C" w:rsidTr="005578ED">
        <w:trPr>
          <w:trHeight w:val="408"/>
          <w:jc w:val="center"/>
        </w:trPr>
        <w:tc>
          <w:tcPr>
            <w:tcW w:w="4455" w:type="dxa"/>
            <w:shd w:val="clear" w:color="auto" w:fill="FFFFFF"/>
            <w:vAlign w:val="center"/>
          </w:tcPr>
          <w:p w:rsidR="001A7DD7" w:rsidRPr="00E751B2" w:rsidRDefault="001A7DD7" w:rsidP="005578ED">
            <w:pPr>
              <w:pStyle w:val="Subtitle"/>
              <w:spacing w:before="40" w:after="40"/>
              <w:jc w:val="left"/>
              <w:rPr>
                <w:rFonts w:ascii="Trebuchet MS" w:hAnsi="Trebuchet MS" w:cs="Arial"/>
                <w:sz w:val="24"/>
                <w:u w:val="none"/>
              </w:rPr>
            </w:pPr>
            <w:r>
              <w:rPr>
                <w:rFonts w:ascii="Trebuchet MS" w:hAnsi="Trebuchet MS" w:cs="Arial"/>
                <w:sz w:val="24"/>
                <w:u w:val="none"/>
              </w:rPr>
              <w:t>Microsoft</w:t>
            </w:r>
            <w:r w:rsidRPr="00E751B2">
              <w:rPr>
                <w:rFonts w:ascii="Trebuchet MS" w:hAnsi="Trebuchet MS" w:cs="Arial"/>
                <w:sz w:val="24"/>
                <w:u w:val="none"/>
              </w:rPr>
              <w:t xml:space="preserve"> Power Point</w:t>
            </w:r>
          </w:p>
        </w:tc>
        <w:tc>
          <w:tcPr>
            <w:tcW w:w="1496"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1A7DD7" w:rsidRPr="0082218C" w:rsidRDefault="001A7DD7"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1A7DD7" w:rsidRPr="0082218C" w:rsidRDefault="001A7DD7" w:rsidP="006F71CB">
            <w:pPr>
              <w:pStyle w:val="Subtitle"/>
              <w:spacing w:before="40" w:after="40"/>
              <w:jc w:val="both"/>
              <w:rPr>
                <w:rFonts w:ascii="Trebuchet MS" w:hAnsi="Trebuchet MS" w:cs="Arial"/>
                <w:sz w:val="24"/>
                <w:u w:val="none"/>
              </w:rPr>
            </w:pPr>
          </w:p>
        </w:tc>
      </w:tr>
      <w:tr w:rsidR="001A7DD7" w:rsidRPr="0082218C" w:rsidTr="005578ED">
        <w:trPr>
          <w:trHeight w:val="408"/>
          <w:jc w:val="center"/>
        </w:trPr>
        <w:tc>
          <w:tcPr>
            <w:tcW w:w="4455" w:type="dxa"/>
            <w:shd w:val="clear" w:color="auto" w:fill="FFFFFF"/>
            <w:vAlign w:val="center"/>
          </w:tcPr>
          <w:p w:rsidR="001A7DD7" w:rsidRPr="00E751B2" w:rsidRDefault="001A7DD7" w:rsidP="005578ED">
            <w:pPr>
              <w:pStyle w:val="Subtitle"/>
              <w:spacing w:before="40" w:after="40"/>
              <w:jc w:val="left"/>
              <w:rPr>
                <w:rFonts w:ascii="Trebuchet MS" w:hAnsi="Trebuchet MS" w:cs="Arial"/>
                <w:sz w:val="24"/>
                <w:u w:val="none"/>
              </w:rPr>
            </w:pPr>
            <w:r>
              <w:rPr>
                <w:rFonts w:ascii="Trebuchet MS" w:hAnsi="Trebuchet MS" w:cs="Arial"/>
                <w:sz w:val="24"/>
                <w:u w:val="none"/>
              </w:rPr>
              <w:t>Microsoft</w:t>
            </w:r>
            <w:r w:rsidRPr="00E751B2">
              <w:rPr>
                <w:rFonts w:ascii="Trebuchet MS" w:hAnsi="Trebuchet MS" w:cs="Arial"/>
                <w:sz w:val="24"/>
                <w:u w:val="none"/>
              </w:rPr>
              <w:t xml:space="preserve"> Outlook</w:t>
            </w:r>
          </w:p>
        </w:tc>
        <w:tc>
          <w:tcPr>
            <w:tcW w:w="1496" w:type="dxa"/>
            <w:tcBorders>
              <w:bottom w:val="single" w:sz="4" w:space="0" w:color="auto"/>
            </w:tcBorders>
            <w:shd w:val="clear" w:color="auto" w:fill="CCFFCC"/>
          </w:tcPr>
          <w:p w:rsidR="001A7DD7" w:rsidRPr="0082218C" w:rsidRDefault="001A7DD7"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1A7DD7" w:rsidRPr="0082218C" w:rsidRDefault="001A7DD7"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1A7DD7" w:rsidRPr="0082218C" w:rsidRDefault="001A7DD7" w:rsidP="006F71CB">
            <w:pPr>
              <w:pStyle w:val="Subtitle"/>
              <w:spacing w:before="40" w:after="40"/>
              <w:jc w:val="both"/>
              <w:rPr>
                <w:rFonts w:ascii="Trebuchet MS" w:hAnsi="Trebuchet MS" w:cs="Arial"/>
                <w:sz w:val="24"/>
                <w:u w:val="none"/>
              </w:rPr>
            </w:pPr>
          </w:p>
        </w:tc>
      </w:tr>
      <w:tr w:rsidR="004A446F" w:rsidRPr="0082218C" w:rsidTr="00517954">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Pr>
                <w:rFonts w:ascii="Trebuchet MS" w:hAnsi="Trebuchet MS" w:cs="Arial"/>
                <w:sz w:val="24"/>
                <w:u w:val="none"/>
              </w:rPr>
              <w:t>Microsoft Publisher</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517954">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Pr>
                <w:rFonts w:ascii="Trebuchet MS" w:hAnsi="Trebuchet MS" w:cs="Arial"/>
                <w:sz w:val="24"/>
                <w:u w:val="none"/>
              </w:rPr>
              <w:t>Power Project</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517954">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Form &amp; develop relationships with key Clients</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517954">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Form &amp; develop relationships with supply chain partners</w:t>
            </w:r>
          </w:p>
        </w:tc>
        <w:tc>
          <w:tcPr>
            <w:tcW w:w="1496" w:type="dxa"/>
            <w:tcBorders>
              <w:bottom w:val="single" w:sz="4" w:space="0" w:color="auto"/>
            </w:tcBorders>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Egan Agenda and Partnering principals</w:t>
            </w:r>
          </w:p>
        </w:tc>
        <w:tc>
          <w:tcPr>
            <w:tcW w:w="1496" w:type="dxa"/>
            <w:tcBorders>
              <w:bottom w:val="single" w:sz="4" w:space="0" w:color="auto"/>
            </w:tcBorders>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KPI’s, Customer Charter, Benchmarking and continuous improvement practices</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different forms of contracts</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existing partnering projects</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Government Legislation &amp; Policy relating to Decent Homes Standard</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research methodologies</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PPG, RPG &amp; SPG</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auto"/>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Knowledge &amp; understanding of public funding sources and leverage</w:t>
            </w:r>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r w:rsidR="004A446F" w:rsidRPr="0082218C" w:rsidTr="004A446F">
        <w:trPr>
          <w:trHeight w:val="408"/>
          <w:jc w:val="center"/>
        </w:trPr>
        <w:tc>
          <w:tcPr>
            <w:tcW w:w="4455" w:type="dxa"/>
            <w:shd w:val="clear" w:color="auto" w:fill="FFFFFF"/>
          </w:tcPr>
          <w:p w:rsidR="004A446F" w:rsidRPr="004F4AA2" w:rsidRDefault="004A446F" w:rsidP="00517954">
            <w:pPr>
              <w:pStyle w:val="Subtitle"/>
              <w:spacing w:before="40" w:after="40"/>
              <w:jc w:val="left"/>
              <w:rPr>
                <w:rFonts w:ascii="Trebuchet MS" w:hAnsi="Trebuchet MS" w:cs="Arial"/>
                <w:sz w:val="24"/>
                <w:u w:val="none"/>
              </w:rPr>
            </w:pPr>
            <w:r w:rsidRPr="004F4AA2">
              <w:rPr>
                <w:rFonts w:ascii="Trebuchet MS" w:hAnsi="Trebuchet MS" w:cs="Arial"/>
                <w:sz w:val="24"/>
                <w:u w:val="none"/>
              </w:rPr>
              <w:t xml:space="preserve">Knowledge &amp; understanding of various procurement routes, i.e., PFI, LSVT, ALMO, </w:t>
            </w:r>
            <w:proofErr w:type="spellStart"/>
            <w:r w:rsidRPr="004F4AA2">
              <w:rPr>
                <w:rFonts w:ascii="Trebuchet MS" w:hAnsi="Trebuchet MS" w:cs="Arial"/>
                <w:sz w:val="24"/>
                <w:u w:val="none"/>
              </w:rPr>
              <w:t>Regen</w:t>
            </w:r>
            <w:proofErr w:type="spellEnd"/>
            <w:r w:rsidRPr="004F4AA2">
              <w:rPr>
                <w:rFonts w:ascii="Trebuchet MS" w:hAnsi="Trebuchet MS" w:cs="Arial"/>
                <w:sz w:val="24"/>
                <w:u w:val="none"/>
              </w:rPr>
              <w:t xml:space="preserve"> Co. </w:t>
            </w:r>
            <w:proofErr w:type="spellStart"/>
            <w:r w:rsidRPr="004F4AA2">
              <w:rPr>
                <w:rFonts w:ascii="Trebuchet MS" w:hAnsi="Trebuchet MS" w:cs="Arial"/>
                <w:sz w:val="24"/>
                <w:u w:val="none"/>
              </w:rPr>
              <w:t>JVc</w:t>
            </w:r>
            <w:proofErr w:type="spellEnd"/>
            <w:r w:rsidRPr="004F4AA2">
              <w:rPr>
                <w:rFonts w:ascii="Trebuchet MS" w:hAnsi="Trebuchet MS" w:cs="Arial"/>
                <w:sz w:val="24"/>
                <w:u w:val="none"/>
              </w:rPr>
              <w:t xml:space="preserve">, HC, NDC, MRA, Cross-subsidy, </w:t>
            </w:r>
            <w:proofErr w:type="spellStart"/>
            <w:r w:rsidRPr="004F4AA2">
              <w:rPr>
                <w:rFonts w:ascii="Trebuchet MS" w:hAnsi="Trebuchet MS" w:cs="Arial"/>
                <w:sz w:val="24"/>
                <w:u w:val="none"/>
              </w:rPr>
              <w:t>etc</w:t>
            </w:r>
            <w:proofErr w:type="spellEnd"/>
          </w:p>
        </w:tc>
        <w:tc>
          <w:tcPr>
            <w:tcW w:w="1496"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683"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c>
          <w:tcPr>
            <w:tcW w:w="1565" w:type="dxa"/>
            <w:shd w:val="clear" w:color="auto" w:fill="CCFFCC"/>
          </w:tcPr>
          <w:p w:rsidR="004A446F" w:rsidRPr="0082218C" w:rsidRDefault="004A446F" w:rsidP="006F71CB">
            <w:pPr>
              <w:pStyle w:val="Subtitle"/>
              <w:spacing w:before="40" w:after="40"/>
              <w:jc w:val="both"/>
              <w:rPr>
                <w:rFonts w:ascii="Trebuchet MS" w:hAnsi="Trebuchet MS" w:cs="Arial"/>
                <w:sz w:val="24"/>
                <w:u w:val="none"/>
              </w:rPr>
            </w:pPr>
          </w:p>
        </w:tc>
      </w:tr>
    </w:tbl>
    <w:p w:rsidR="00CF1E4B" w:rsidRDefault="00CF1E4B" w:rsidP="00CF1E4B">
      <w:pPr>
        <w:rPr>
          <w:b/>
        </w:rPr>
      </w:pPr>
    </w:p>
    <w:p w:rsidR="003B3E95" w:rsidRPr="00DF2607" w:rsidRDefault="003B3E95" w:rsidP="003B3E95">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7973E6">
      <w:pPr>
        <w:rPr>
          <w:b/>
        </w:rPr>
      </w:pPr>
    </w:p>
    <w:p w:rsidR="007973E6" w:rsidRPr="009B33BE" w:rsidRDefault="007973E6" w:rsidP="004D6C3B">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w:t>
      </w:r>
      <w:r w:rsidR="002D275C">
        <w:t>the People Development site in INSITE</w:t>
      </w:r>
      <w:r w:rsidRPr="009B33BE">
        <w:t>.  Full course descriptions explaining the content of these cou</w:t>
      </w:r>
      <w:r w:rsidR="002D275C">
        <w:t>rses are also available on INSITE</w:t>
      </w:r>
      <w:r w:rsidRPr="009B33BE">
        <w:t>.</w:t>
      </w:r>
    </w:p>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8A" w:rsidRDefault="00452E8A" w:rsidP="003326C8">
      <w:pPr>
        <w:pStyle w:val="Footer"/>
      </w:pPr>
      <w:r>
        <w:separator/>
      </w:r>
    </w:p>
  </w:endnote>
  <w:endnote w:type="continuationSeparator" w:id="0">
    <w:p w:rsidR="00452E8A" w:rsidRDefault="00452E8A"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FD" w:rsidRPr="00C04E08" w:rsidRDefault="002F3EFD"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2F3EFD" w:rsidTr="00C04E08">
      <w:tc>
        <w:tcPr>
          <w:tcW w:w="3285" w:type="dxa"/>
          <w:vAlign w:val="center"/>
        </w:tcPr>
        <w:p w:rsidR="002F3EFD" w:rsidRPr="00C04E08" w:rsidRDefault="00DF01A7" w:rsidP="00C04E08">
          <w:pPr>
            <w:pStyle w:val="Footer"/>
            <w:rPr>
              <w:color w:val="CC0000"/>
              <w:sz w:val="20"/>
              <w:szCs w:val="20"/>
            </w:rPr>
          </w:pPr>
          <w:hyperlink r:id="rId1" w:history="1">
            <w:r w:rsidR="002F3EFD" w:rsidRPr="00C04E08">
              <w:rPr>
                <w:rStyle w:val="Hyperlink"/>
                <w:color w:val="CC0000"/>
                <w:sz w:val="20"/>
                <w:szCs w:val="20"/>
              </w:rPr>
              <w:t>www.lovell.co.uk</w:t>
            </w:r>
          </w:hyperlink>
        </w:p>
      </w:tc>
      <w:tc>
        <w:tcPr>
          <w:tcW w:w="3285" w:type="dxa"/>
          <w:vAlign w:val="center"/>
        </w:tcPr>
        <w:p w:rsidR="002F3EFD" w:rsidRPr="00C04E08" w:rsidRDefault="002F3EFD" w:rsidP="002D275C">
          <w:pPr>
            <w:pStyle w:val="Footer"/>
            <w:jc w:val="center"/>
            <w:rPr>
              <w:sz w:val="20"/>
              <w:szCs w:val="20"/>
            </w:rPr>
          </w:pPr>
          <w:r w:rsidRPr="00C04E08">
            <w:rPr>
              <w:sz w:val="20"/>
              <w:szCs w:val="20"/>
            </w:rPr>
            <w:t xml:space="preserve">Revised </w:t>
          </w:r>
          <w:r w:rsidR="002D275C">
            <w:rPr>
              <w:sz w:val="20"/>
              <w:szCs w:val="20"/>
            </w:rPr>
            <w:t>August 2015</w:t>
          </w:r>
        </w:p>
      </w:tc>
      <w:tc>
        <w:tcPr>
          <w:tcW w:w="3285" w:type="dxa"/>
          <w:vAlign w:val="center"/>
        </w:tcPr>
        <w:p w:rsidR="002F3EFD" w:rsidRPr="00C04E08" w:rsidRDefault="002D275C" w:rsidP="00C04E08">
          <w:pPr>
            <w:pStyle w:val="Footer"/>
            <w:jc w:val="right"/>
            <w:rPr>
              <w:sz w:val="20"/>
              <w:szCs w:val="20"/>
            </w:rPr>
          </w:pPr>
          <w:r w:rsidRPr="000E48E8">
            <w:rPr>
              <w:noProof/>
            </w:rPr>
            <w:drawing>
              <wp:inline distT="0" distB="0" distL="0" distR="0">
                <wp:extent cx="1047750" cy="238125"/>
                <wp:effectExtent l="0" t="0" r="0" b="9525"/>
                <wp:docPr id="3"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2F3EFD" w:rsidRDefault="002F3EFD"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8A" w:rsidRDefault="00452E8A" w:rsidP="003326C8">
      <w:pPr>
        <w:pStyle w:val="Footer"/>
      </w:pPr>
      <w:r>
        <w:separator/>
      </w:r>
    </w:p>
  </w:footnote>
  <w:footnote w:type="continuationSeparator" w:id="0">
    <w:p w:rsidR="00452E8A" w:rsidRDefault="00452E8A"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A94"/>
    <w:multiLevelType w:val="hybridMultilevel"/>
    <w:tmpl w:val="F166A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3657848"/>
    <w:multiLevelType w:val="hybridMultilevel"/>
    <w:tmpl w:val="83360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C5332"/>
    <w:multiLevelType w:val="hybridMultilevel"/>
    <w:tmpl w:val="6B7A924E"/>
    <w:lvl w:ilvl="0" w:tplc="30AEEB9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58D30E3"/>
    <w:multiLevelType w:val="hybridMultilevel"/>
    <w:tmpl w:val="69E63E64"/>
    <w:lvl w:ilvl="0" w:tplc="645CAF64">
      <w:start w:val="1"/>
      <w:numFmt w:val="bullet"/>
      <w:lvlText w:val=""/>
      <w:lvlJc w:val="left"/>
      <w:pPr>
        <w:tabs>
          <w:tab w:val="num" w:pos="1021"/>
        </w:tabs>
        <w:ind w:left="737"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64F4242"/>
    <w:multiLevelType w:val="hybridMultilevel"/>
    <w:tmpl w:val="7916A4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DDA1588"/>
    <w:multiLevelType w:val="hybridMultilevel"/>
    <w:tmpl w:val="210AFF7E"/>
    <w:lvl w:ilvl="0" w:tplc="8B64260C">
      <w:start w:val="1"/>
      <w:numFmt w:val="bullet"/>
      <w:lvlText w:val=""/>
      <w:lvlJc w:val="left"/>
      <w:pPr>
        <w:tabs>
          <w:tab w:val="num" w:pos="907"/>
        </w:tabs>
        <w:ind w:left="90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6015ED"/>
    <w:multiLevelType w:val="hybridMultilevel"/>
    <w:tmpl w:val="CDFCC08A"/>
    <w:lvl w:ilvl="0" w:tplc="645CAF64">
      <w:start w:val="1"/>
      <w:numFmt w:val="bullet"/>
      <w:lvlText w:val=""/>
      <w:lvlJc w:val="left"/>
      <w:pPr>
        <w:tabs>
          <w:tab w:val="num" w:pos="1021"/>
        </w:tabs>
        <w:ind w:left="737"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2E6773"/>
    <w:multiLevelType w:val="hybridMultilevel"/>
    <w:tmpl w:val="C3A8B762"/>
    <w:lvl w:ilvl="0" w:tplc="70F030E6">
      <w:start w:val="1"/>
      <w:numFmt w:val="bullet"/>
      <w:lvlText w:val=""/>
      <w:lvlJc w:val="left"/>
      <w:pPr>
        <w:tabs>
          <w:tab w:val="num" w:pos="1191"/>
        </w:tabs>
        <w:ind w:left="124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A56C3F"/>
    <w:multiLevelType w:val="hybridMultilevel"/>
    <w:tmpl w:val="D67E2510"/>
    <w:lvl w:ilvl="0" w:tplc="5040FA1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F17FF2"/>
    <w:multiLevelType w:val="hybridMultilevel"/>
    <w:tmpl w:val="C4DA773C"/>
    <w:lvl w:ilvl="0" w:tplc="A7341DD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BBD3FD2"/>
    <w:multiLevelType w:val="hybridMultilevel"/>
    <w:tmpl w:val="12F0D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E16648"/>
    <w:multiLevelType w:val="hybridMultilevel"/>
    <w:tmpl w:val="53A8EB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1A64318"/>
    <w:multiLevelType w:val="hybridMultilevel"/>
    <w:tmpl w:val="C07A9966"/>
    <w:lvl w:ilvl="0" w:tplc="62C8328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A641BF2"/>
    <w:multiLevelType w:val="hybridMultilevel"/>
    <w:tmpl w:val="DADA6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16273AB"/>
    <w:multiLevelType w:val="hybridMultilevel"/>
    <w:tmpl w:val="666EE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1C40447"/>
    <w:multiLevelType w:val="hybridMultilevel"/>
    <w:tmpl w:val="DFDA3D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26B2B0E"/>
    <w:multiLevelType w:val="hybridMultilevel"/>
    <w:tmpl w:val="EBC69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8E87386"/>
    <w:multiLevelType w:val="hybridMultilevel"/>
    <w:tmpl w:val="6CFC8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B836B37"/>
    <w:multiLevelType w:val="hybridMultilevel"/>
    <w:tmpl w:val="E0E67F24"/>
    <w:lvl w:ilvl="0" w:tplc="645CAF64">
      <w:start w:val="1"/>
      <w:numFmt w:val="bullet"/>
      <w:lvlText w:val=""/>
      <w:lvlJc w:val="left"/>
      <w:pPr>
        <w:tabs>
          <w:tab w:val="num" w:pos="1021"/>
        </w:tabs>
        <w:ind w:left="737"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BA2300"/>
    <w:multiLevelType w:val="hybridMultilevel"/>
    <w:tmpl w:val="A6AA4A70"/>
    <w:lvl w:ilvl="0" w:tplc="24B8039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AAE615D"/>
    <w:multiLevelType w:val="hybridMultilevel"/>
    <w:tmpl w:val="0DDC1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EBB58AA"/>
    <w:multiLevelType w:val="hybridMultilevel"/>
    <w:tmpl w:val="7F64C3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6EE45E02"/>
    <w:multiLevelType w:val="hybridMultilevel"/>
    <w:tmpl w:val="9E5E0A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1E22BC6"/>
    <w:multiLevelType w:val="hybridMultilevel"/>
    <w:tmpl w:val="24B4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F0367AA"/>
    <w:multiLevelType w:val="hybridMultilevel"/>
    <w:tmpl w:val="68608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21"/>
  </w:num>
  <w:num w:numId="4">
    <w:abstractNumId w:val="30"/>
  </w:num>
  <w:num w:numId="5">
    <w:abstractNumId w:val="13"/>
  </w:num>
  <w:num w:numId="6">
    <w:abstractNumId w:val="18"/>
  </w:num>
  <w:num w:numId="7">
    <w:abstractNumId w:val="2"/>
  </w:num>
  <w:num w:numId="8">
    <w:abstractNumId w:val="6"/>
  </w:num>
  <w:num w:numId="9">
    <w:abstractNumId w:val="16"/>
  </w:num>
  <w:num w:numId="10">
    <w:abstractNumId w:val="37"/>
  </w:num>
  <w:num w:numId="11">
    <w:abstractNumId w:val="17"/>
  </w:num>
  <w:num w:numId="12">
    <w:abstractNumId w:val="7"/>
  </w:num>
  <w:num w:numId="13">
    <w:abstractNumId w:val="19"/>
  </w:num>
  <w:num w:numId="14">
    <w:abstractNumId w:val="38"/>
  </w:num>
  <w:num w:numId="15">
    <w:abstractNumId w:val="26"/>
  </w:num>
  <w:num w:numId="16">
    <w:abstractNumId w:val="0"/>
  </w:num>
  <w:num w:numId="17">
    <w:abstractNumId w:val="15"/>
  </w:num>
  <w:num w:numId="18">
    <w:abstractNumId w:val="27"/>
  </w:num>
  <w:num w:numId="19">
    <w:abstractNumId w:val="23"/>
  </w:num>
  <w:num w:numId="20">
    <w:abstractNumId w:val="25"/>
  </w:num>
  <w:num w:numId="21">
    <w:abstractNumId w:val="34"/>
  </w:num>
  <w:num w:numId="22">
    <w:abstractNumId w:val="28"/>
  </w:num>
  <w:num w:numId="23">
    <w:abstractNumId w:val="24"/>
  </w:num>
  <w:num w:numId="24">
    <w:abstractNumId w:val="32"/>
  </w:num>
  <w:num w:numId="25">
    <w:abstractNumId w:val="1"/>
  </w:num>
  <w:num w:numId="26">
    <w:abstractNumId w:val="22"/>
  </w:num>
  <w:num w:numId="27">
    <w:abstractNumId w:val="33"/>
  </w:num>
  <w:num w:numId="28">
    <w:abstractNumId w:val="5"/>
  </w:num>
  <w:num w:numId="29">
    <w:abstractNumId w:val="35"/>
  </w:num>
  <w:num w:numId="30">
    <w:abstractNumId w:val="8"/>
  </w:num>
  <w:num w:numId="31">
    <w:abstractNumId w:val="9"/>
  </w:num>
  <w:num w:numId="32">
    <w:abstractNumId w:val="4"/>
  </w:num>
  <w:num w:numId="33">
    <w:abstractNumId w:val="29"/>
  </w:num>
  <w:num w:numId="34">
    <w:abstractNumId w:val="39"/>
  </w:num>
  <w:num w:numId="35">
    <w:abstractNumId w:val="12"/>
  </w:num>
  <w:num w:numId="36">
    <w:abstractNumId w:val="20"/>
  </w:num>
  <w:num w:numId="37">
    <w:abstractNumId w:val="31"/>
  </w:num>
  <w:num w:numId="38">
    <w:abstractNumId w:val="14"/>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0B0A"/>
    <w:rsid w:val="000447B4"/>
    <w:rsid w:val="00047EA0"/>
    <w:rsid w:val="0005130C"/>
    <w:rsid w:val="00065DF7"/>
    <w:rsid w:val="00087253"/>
    <w:rsid w:val="000A0D96"/>
    <w:rsid w:val="000C21F3"/>
    <w:rsid w:val="000D5616"/>
    <w:rsid w:val="000F11AD"/>
    <w:rsid w:val="00100F5A"/>
    <w:rsid w:val="00103972"/>
    <w:rsid w:val="00131DCA"/>
    <w:rsid w:val="00133328"/>
    <w:rsid w:val="00145D64"/>
    <w:rsid w:val="00187A64"/>
    <w:rsid w:val="0019465A"/>
    <w:rsid w:val="001A7DD7"/>
    <w:rsid w:val="001C30B5"/>
    <w:rsid w:val="00211078"/>
    <w:rsid w:val="00222A60"/>
    <w:rsid w:val="002773D8"/>
    <w:rsid w:val="0029795A"/>
    <w:rsid w:val="002D275C"/>
    <w:rsid w:val="002E7A38"/>
    <w:rsid w:val="002F3EFD"/>
    <w:rsid w:val="00321359"/>
    <w:rsid w:val="0033200A"/>
    <w:rsid w:val="003326C8"/>
    <w:rsid w:val="003669D6"/>
    <w:rsid w:val="003B3E95"/>
    <w:rsid w:val="0044543B"/>
    <w:rsid w:val="00452E8A"/>
    <w:rsid w:val="004A446F"/>
    <w:rsid w:val="004D6C3B"/>
    <w:rsid w:val="004E6A96"/>
    <w:rsid w:val="00517954"/>
    <w:rsid w:val="00541516"/>
    <w:rsid w:val="005578ED"/>
    <w:rsid w:val="005958BD"/>
    <w:rsid w:val="005D6979"/>
    <w:rsid w:val="006520A8"/>
    <w:rsid w:val="00654A7A"/>
    <w:rsid w:val="00655BFB"/>
    <w:rsid w:val="00666489"/>
    <w:rsid w:val="006D0B9C"/>
    <w:rsid w:val="006F71CB"/>
    <w:rsid w:val="0070456B"/>
    <w:rsid w:val="00792D71"/>
    <w:rsid w:val="00796302"/>
    <w:rsid w:val="007973E6"/>
    <w:rsid w:val="007B1157"/>
    <w:rsid w:val="007C017E"/>
    <w:rsid w:val="007C1FD4"/>
    <w:rsid w:val="0084127B"/>
    <w:rsid w:val="00887B28"/>
    <w:rsid w:val="008B32C2"/>
    <w:rsid w:val="008E44A8"/>
    <w:rsid w:val="00906F95"/>
    <w:rsid w:val="00926745"/>
    <w:rsid w:val="00973F81"/>
    <w:rsid w:val="009912F1"/>
    <w:rsid w:val="009C181A"/>
    <w:rsid w:val="009C1822"/>
    <w:rsid w:val="009E33BB"/>
    <w:rsid w:val="009E79C6"/>
    <w:rsid w:val="00A25AA3"/>
    <w:rsid w:val="00A570FA"/>
    <w:rsid w:val="00A611CC"/>
    <w:rsid w:val="00AD1FC6"/>
    <w:rsid w:val="00B253A1"/>
    <w:rsid w:val="00B452E6"/>
    <w:rsid w:val="00B80EE2"/>
    <w:rsid w:val="00BA4897"/>
    <w:rsid w:val="00C04E08"/>
    <w:rsid w:val="00C065B5"/>
    <w:rsid w:val="00C90D65"/>
    <w:rsid w:val="00C9208C"/>
    <w:rsid w:val="00CF1E4B"/>
    <w:rsid w:val="00D11F8B"/>
    <w:rsid w:val="00D86DB1"/>
    <w:rsid w:val="00D91B3A"/>
    <w:rsid w:val="00D96CF7"/>
    <w:rsid w:val="00DD3E6E"/>
    <w:rsid w:val="00DF01A7"/>
    <w:rsid w:val="00E105A7"/>
    <w:rsid w:val="00E15961"/>
    <w:rsid w:val="00E23C9A"/>
    <w:rsid w:val="00E5249F"/>
    <w:rsid w:val="00F11D3F"/>
    <w:rsid w:val="00F13234"/>
    <w:rsid w:val="00F32E89"/>
    <w:rsid w:val="00F43CD7"/>
    <w:rsid w:val="00F61CA9"/>
    <w:rsid w:val="00F70784"/>
    <w:rsid w:val="00F91E08"/>
    <w:rsid w:val="00FC4148"/>
    <w:rsid w:val="00FD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724F8D-8EF4-4DDD-804B-AED47BE8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DF01A7"/>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1DAC448546342B279C398382803CD" ma:contentTypeVersion="6" ma:contentTypeDescription="Create a new document." ma:contentTypeScope="" ma:versionID="0158a585b59689a9a0927fa7afcfa0aa">
  <xsd:schema xmlns:xsd="http://www.w3.org/2001/XMLSchema" xmlns:xs="http://www.w3.org/2001/XMLSchema" xmlns:p="http://schemas.microsoft.com/office/2006/metadata/properties" xmlns:ns2="f09929e2-2cba-4032-832f-a776b1b93820" xmlns:ns3="38121bb9-a057-4e4d-9098-7cb395cd5533" targetNamespace="http://schemas.microsoft.com/office/2006/metadata/properties" ma:root="true" ma:fieldsID="574b93c34e7d81f9dcb46b9b0a13f22b" ns2:_="" ns3:_="">
    <xsd:import namespace="f09929e2-2cba-4032-832f-a776b1b93820"/>
    <xsd:import namespace="38121bb9-a057-4e4d-9098-7cb395cd5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29e2-2cba-4032-832f-a776b1b9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21bb9-a057-4e4d-9098-7cb395cd5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7CA68-87AD-43E7-8111-C98F5AB23CC0}"/>
</file>

<file path=customXml/itemProps2.xml><?xml version="1.0" encoding="utf-8"?>
<ds:datastoreItem xmlns:ds="http://schemas.openxmlformats.org/officeDocument/2006/customXml" ds:itemID="{9A3EDBDE-9800-4A44-80F6-C8CCDB94A688}"/>
</file>

<file path=customXml/itemProps3.xml><?xml version="1.0" encoding="utf-8"?>
<ds:datastoreItem xmlns:ds="http://schemas.openxmlformats.org/officeDocument/2006/customXml" ds:itemID="{1AB04F54-3CFE-4701-ACE3-F67B9A9B9892}"/>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4860</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BOUGHTON, Bruce (LPTAM)</cp:lastModifiedBy>
  <cp:revision>3</cp:revision>
  <cp:lastPrinted>2009-04-03T14:43:00Z</cp:lastPrinted>
  <dcterms:created xsi:type="dcterms:W3CDTF">2015-08-14T10:02:00Z</dcterms:created>
  <dcterms:modified xsi:type="dcterms:W3CDTF">2015-08-20T14:59:00Z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0x0101005181DAC448546342B279C398382803CD</vt:lpwstr>
  </property>
</Properties>
</file>